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42" w:rsidRPr="00981706" w:rsidRDefault="00BA6642">
      <w:pPr>
        <w:jc w:val="right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jc w:val="right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УТВЕРЖДАЮ</w:t>
      </w:r>
    </w:p>
    <w:p w:rsidR="005D45B3" w:rsidRPr="00981706" w:rsidRDefault="005D45B3" w:rsidP="005D45B3">
      <w:pPr>
        <w:jc w:val="right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Генеральный директор </w:t>
      </w:r>
    </w:p>
    <w:p w:rsidR="005D45B3" w:rsidRPr="00981706" w:rsidRDefault="005D45B3" w:rsidP="005D45B3">
      <w:pPr>
        <w:jc w:val="right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управляющей организации ООО «ПЕРВОМАЙ»</w:t>
      </w:r>
    </w:p>
    <w:p w:rsidR="005D45B3" w:rsidRPr="00981706" w:rsidRDefault="005D45B3" w:rsidP="005D45B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8F456C4" wp14:editId="00B197F1">
            <wp:simplePos x="0" y="0"/>
            <wp:positionH relativeFrom="column">
              <wp:posOffset>3095625</wp:posOffset>
            </wp:positionH>
            <wp:positionV relativeFrom="paragraph">
              <wp:posOffset>123190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B3" w:rsidRPr="00981706" w:rsidRDefault="005D45B3" w:rsidP="005D45B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81E99E5" wp14:editId="0902B984">
            <wp:simplePos x="0" y="0"/>
            <wp:positionH relativeFrom="column">
              <wp:posOffset>3534410</wp:posOffset>
            </wp:positionH>
            <wp:positionV relativeFrom="paragraph">
              <wp:posOffset>9525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706">
        <w:rPr>
          <w:rFonts w:ascii="Times New Roman" w:hAnsi="Times New Roman"/>
          <w:sz w:val="22"/>
          <w:szCs w:val="22"/>
        </w:rPr>
        <w:t>____________________/Ж.К Закирова</w:t>
      </w:r>
    </w:p>
    <w:p w:rsidR="005D45B3" w:rsidRPr="00981706" w:rsidRDefault="00FE6539" w:rsidP="005D45B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«05</w:t>
      </w:r>
      <w:bookmarkStart w:id="0" w:name="_GoBack"/>
      <w:bookmarkEnd w:id="0"/>
      <w:r w:rsidR="005D45B3" w:rsidRPr="00981706">
        <w:rPr>
          <w:rFonts w:ascii="Times New Roman" w:hAnsi="Times New Roman"/>
          <w:sz w:val="22"/>
          <w:szCs w:val="22"/>
        </w:rPr>
        <w:t>» февраля 2026</w:t>
      </w:r>
    </w:p>
    <w:p w:rsidR="005D45B3" w:rsidRPr="00981706" w:rsidRDefault="005D45B3" w:rsidP="005D45B3">
      <w:pPr>
        <w:jc w:val="center"/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jc w:val="center"/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jc w:val="both"/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jc w:val="center"/>
        <w:rPr>
          <w:rFonts w:ascii="Times New Roman" w:hAnsi="Times New Roman"/>
          <w:sz w:val="22"/>
          <w:szCs w:val="22"/>
        </w:rPr>
      </w:pPr>
    </w:p>
    <w:p w:rsidR="005D45B3" w:rsidRPr="00981706" w:rsidRDefault="005D45B3" w:rsidP="005D45B3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D8113A">
      <w:pPr>
        <w:jc w:val="center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Дополнительная профессиональная программа </w:t>
      </w:r>
    </w:p>
    <w:p w:rsidR="00BA6642" w:rsidRPr="00981706" w:rsidRDefault="00D8113A">
      <w:pPr>
        <w:jc w:val="center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(повышения квалификации)</w:t>
      </w:r>
    </w:p>
    <w:p w:rsidR="00BA6642" w:rsidRPr="00981706" w:rsidRDefault="00D8113A">
      <w:pPr>
        <w:jc w:val="center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«Правовое обеспечение кадровой работы (HR-юрист)»</w:t>
      </w:r>
    </w:p>
    <w:p w:rsidR="00BA6642" w:rsidRPr="00981706" w:rsidRDefault="00BA6642">
      <w:pPr>
        <w:jc w:val="center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>
      <w:pPr>
        <w:jc w:val="center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Обязательный курс для юристов, адвокатов, нотариусов и иных лиц с высшим или средним профессиональным юридическим образованием.</w:t>
      </w: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5D45B3">
      <w:pPr>
        <w:jc w:val="center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45B3" w:rsidRPr="00981706" w:rsidTr="005D45B3">
        <w:tc>
          <w:tcPr>
            <w:tcW w:w="9345" w:type="dxa"/>
          </w:tcPr>
          <w:p w:rsidR="005D45B3" w:rsidRPr="00981706" w:rsidRDefault="005D45B3" w:rsidP="005D45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Категория слушателей: </w:t>
            </w:r>
            <w:r w:rsidRPr="00981706">
              <w:rPr>
                <w:rFonts w:ascii="Times New Roman" w:hAnsi="Times New Roman"/>
                <w:sz w:val="22"/>
                <w:szCs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5D45B3" w:rsidRPr="00981706" w:rsidTr="005D45B3">
        <w:tc>
          <w:tcPr>
            <w:tcW w:w="9345" w:type="dxa"/>
          </w:tcPr>
          <w:p w:rsidR="005D45B3" w:rsidRPr="00981706" w:rsidRDefault="005D45B3" w:rsidP="005D45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Форма: </w:t>
            </w:r>
            <w:r w:rsidRPr="00981706">
              <w:rPr>
                <w:rFonts w:ascii="Times New Roman" w:hAnsi="Times New Roman"/>
                <w:sz w:val="22"/>
                <w:szCs w:val="22"/>
              </w:rPr>
              <w:t>дистанционная.</w:t>
            </w:r>
          </w:p>
        </w:tc>
      </w:tr>
      <w:tr w:rsidR="005D45B3" w:rsidRPr="00981706" w:rsidTr="005D45B3">
        <w:tc>
          <w:tcPr>
            <w:tcW w:w="9345" w:type="dxa"/>
          </w:tcPr>
          <w:p w:rsidR="005D45B3" w:rsidRPr="00981706" w:rsidRDefault="005D45B3" w:rsidP="005D45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Срок освоения программы:</w:t>
            </w:r>
            <w:r w:rsidRPr="00981706">
              <w:rPr>
                <w:rFonts w:ascii="Times New Roman" w:hAnsi="Times New Roman"/>
                <w:sz w:val="22"/>
                <w:szCs w:val="22"/>
              </w:rPr>
              <w:t xml:space="preserve"> 4 недели.</w:t>
            </w:r>
          </w:p>
        </w:tc>
      </w:tr>
      <w:tr w:rsidR="005D45B3" w:rsidRPr="00981706" w:rsidTr="005D45B3">
        <w:tc>
          <w:tcPr>
            <w:tcW w:w="9345" w:type="dxa"/>
          </w:tcPr>
          <w:p w:rsidR="005D45B3" w:rsidRPr="00981706" w:rsidRDefault="005D45B3" w:rsidP="005D45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Продолжительность: </w:t>
            </w:r>
            <w:r w:rsidRPr="00981706">
              <w:rPr>
                <w:rFonts w:ascii="Times New Roman" w:hAnsi="Times New Roman"/>
                <w:sz w:val="22"/>
                <w:szCs w:val="22"/>
              </w:rPr>
              <w:t xml:space="preserve">32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 часов.</w:t>
            </w:r>
          </w:p>
        </w:tc>
      </w:tr>
      <w:tr w:rsidR="005D45B3" w:rsidRPr="00981706" w:rsidTr="005D45B3">
        <w:tc>
          <w:tcPr>
            <w:tcW w:w="9345" w:type="dxa"/>
          </w:tcPr>
          <w:p w:rsidR="005D45B3" w:rsidRPr="00981706" w:rsidRDefault="005D45B3" w:rsidP="005D45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Документ по итогам:</w:t>
            </w:r>
            <w:r w:rsidRPr="00981706">
              <w:rPr>
                <w:rFonts w:ascii="Times New Roman" w:hAnsi="Times New Roman"/>
                <w:sz w:val="22"/>
                <w:szCs w:val="22"/>
              </w:rPr>
              <w:t xml:space="preserve"> удостоверение о повышении квалификации установленного образца</w:t>
            </w:r>
          </w:p>
        </w:tc>
      </w:tr>
    </w:tbl>
    <w:p w:rsidR="00BA6642" w:rsidRPr="00981706" w:rsidRDefault="00D8113A" w:rsidP="005D45B3">
      <w:pPr>
        <w:pStyle w:val="af2"/>
        <w:numPr>
          <w:ilvl w:val="0"/>
          <w:numId w:val="1"/>
        </w:numPr>
        <w:spacing w:beforeAutospacing="1" w:after="12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lastRenderedPageBreak/>
        <w:t>ОБЩАЯ ХАРАКТЕРИСТИКА ПРОГРАММЫ:</w:t>
      </w:r>
    </w:p>
    <w:p w:rsidR="00BA6642" w:rsidRPr="00981706" w:rsidRDefault="00BA6642">
      <w:pPr>
        <w:pStyle w:val="af2"/>
        <w:spacing w:beforeAutospacing="1" w:after="120"/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1"/>
          <w:numId w:val="1"/>
        </w:numPr>
        <w:spacing w:beforeAutospacing="1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Нормативно-правовые основания разработки программы:</w:t>
      </w:r>
    </w:p>
    <w:p w:rsidR="00BA6642" w:rsidRPr="00981706" w:rsidRDefault="00D8113A" w:rsidP="005D45B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Настоящая программа повышения квалификации «Правовое обеспечение кадровой работы (HR-юрист)» разработана с учетом положений: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Федеральный закон от 29 декабря 2012 г. № 273-ФЗ «Об образовании в Российской Федерации»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Приказ </w:t>
      </w:r>
      <w:proofErr w:type="spellStart"/>
      <w:r w:rsidRPr="00981706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981706">
        <w:rPr>
          <w:rFonts w:ascii="Times New Roman" w:hAnsi="Times New Roman"/>
          <w:sz w:val="22"/>
          <w:szCs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Рекомендации </w:t>
      </w:r>
      <w:proofErr w:type="spellStart"/>
      <w:r w:rsidRPr="00981706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981706">
        <w:rPr>
          <w:rFonts w:ascii="Times New Roman" w:hAnsi="Times New Roman"/>
          <w:sz w:val="22"/>
          <w:szCs w:val="22"/>
        </w:rPr>
        <w:t xml:space="preserve"> России по реализации программ ДПО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pStyle w:val="af2"/>
        <w:numPr>
          <w:ilvl w:val="0"/>
          <w:numId w:val="4"/>
        </w:numPr>
        <w:spacing w:beforeAutospacing="1"/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numPr>
          <w:ilvl w:val="0"/>
          <w:numId w:val="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"Трудовой кодекс Российской Федерации" от 30.12.2001 N 197-ФЗ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numPr>
          <w:ilvl w:val="0"/>
          <w:numId w:val="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Федеральный закон "О персональных данных" от 27.07.2006 N 152-ФЗ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numPr>
          <w:ilvl w:val="0"/>
          <w:numId w:val="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Федеральный закон "О специальной оценке условий труда" от 28.12.2013 N 426-ФЗ</w:t>
      </w:r>
      <w:r w:rsidR="005D45B3"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5D45B3">
      <w:pPr>
        <w:numPr>
          <w:ilvl w:val="0"/>
          <w:numId w:val="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Федеральный закон "Об обязательном социальном страховании от несчастных случаев на производстве и профессиональных заболеваний" от 24.07.1998 N 125-ФЗ</w:t>
      </w:r>
      <w:r w:rsidR="005D45B3" w:rsidRPr="00981706">
        <w:rPr>
          <w:rFonts w:ascii="Times New Roman" w:hAnsi="Times New Roman"/>
          <w:sz w:val="22"/>
          <w:szCs w:val="22"/>
        </w:rPr>
        <w:t>.</w:t>
      </w:r>
    </w:p>
    <w:p w:rsidR="00BA6642" w:rsidRPr="00981706" w:rsidRDefault="00BA6642">
      <w:pPr>
        <w:jc w:val="both"/>
        <w:rPr>
          <w:rFonts w:ascii="Times New Roman" w:hAnsi="Times New Roman"/>
          <w:b/>
          <w:sz w:val="22"/>
          <w:szCs w:val="22"/>
        </w:rPr>
      </w:pPr>
    </w:p>
    <w:p w:rsidR="005D45B3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Цель и задачи повышения квалификации:</w:t>
      </w:r>
    </w:p>
    <w:p w:rsidR="00BA6642" w:rsidRPr="00981706" w:rsidRDefault="00D8113A" w:rsidP="005D45B3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Формирование комплекса профессиональных знаний и навыков, необходимых HR-юристу для правового сопровождения кадровых процессов и защиты интересов работодателя.</w:t>
      </w: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5D45B3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Задачи программы: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изучение правового регулирования трудовых отношений;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формирование навыков подготовки локальных нормативных актов (ЛНА);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освоение правил оформления кадровых документов;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изучение рисков и типичных ошибок работодателя;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изучение правил учета и хранения персональных данных;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освоение процедур приема, перевода, увольнения;</w:t>
      </w:r>
    </w:p>
    <w:p w:rsidR="005D45B3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анализ судебной практики по трудовым спорам;</w:t>
      </w:r>
    </w:p>
    <w:p w:rsidR="00BA6642" w:rsidRPr="00981706" w:rsidRDefault="00D8113A" w:rsidP="005D45B3">
      <w:pPr>
        <w:pStyle w:val="af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развитие компетенций по взаимодействию с надзорными органами.</w:t>
      </w:r>
    </w:p>
    <w:p w:rsidR="00BA6642" w:rsidRPr="00981706" w:rsidRDefault="00BA6642">
      <w:pPr>
        <w:rPr>
          <w:rFonts w:ascii="Times New Roman" w:hAnsi="Times New Roman"/>
          <w:sz w:val="22"/>
          <w:szCs w:val="22"/>
        </w:rPr>
      </w:pPr>
    </w:p>
    <w:p w:rsidR="005D45B3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Категории слушателей:</w:t>
      </w:r>
    </w:p>
    <w:p w:rsidR="00BA6642" w:rsidRPr="00981706" w:rsidRDefault="00D8113A" w:rsidP="005D45B3">
      <w:pPr>
        <w:pStyle w:val="af2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Программа предназначена для:</w:t>
      </w:r>
    </w:p>
    <w:p w:rsidR="00BA6642" w:rsidRPr="00981706" w:rsidRDefault="00D8113A" w:rsidP="005D45B3">
      <w:pPr>
        <w:pStyle w:val="af2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HR-специалисты, кадровики;</w:t>
      </w:r>
    </w:p>
    <w:p w:rsidR="00BA6642" w:rsidRPr="00981706" w:rsidRDefault="00D8113A" w:rsidP="005D45B3">
      <w:pPr>
        <w:pStyle w:val="af2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юристы организаций;</w:t>
      </w:r>
    </w:p>
    <w:p w:rsidR="00BA6642" w:rsidRPr="00981706" w:rsidRDefault="00D8113A" w:rsidP="005D45B3">
      <w:pPr>
        <w:pStyle w:val="af2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руководители подразделений;</w:t>
      </w:r>
    </w:p>
    <w:p w:rsidR="00BA6642" w:rsidRPr="00981706" w:rsidRDefault="00D8113A" w:rsidP="005D45B3">
      <w:pPr>
        <w:pStyle w:val="af2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индивидуальные предприниматели, имеющие работников;</w:t>
      </w:r>
    </w:p>
    <w:p w:rsidR="00BA6642" w:rsidRPr="00981706" w:rsidRDefault="00D8113A" w:rsidP="005D45B3">
      <w:pPr>
        <w:pStyle w:val="af2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лица с юридическим или кадровым образованием.</w:t>
      </w:r>
    </w:p>
    <w:p w:rsidR="00BA6642" w:rsidRPr="00981706" w:rsidRDefault="00BA6642">
      <w:pPr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5D45B3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Уровень квалификации:</w:t>
      </w:r>
    </w:p>
    <w:p w:rsidR="00BA6642" w:rsidRPr="00981706" w:rsidRDefault="00D8113A" w:rsidP="005D45B3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lastRenderedPageBreak/>
        <w:t>Форма обучения и форма организации образовательной деятельности</w:t>
      </w:r>
    </w:p>
    <w:p w:rsidR="00BA6642" w:rsidRPr="00981706" w:rsidRDefault="00D8113A" w:rsidP="005D45B3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Форма обучения:</w:t>
      </w:r>
      <w:r w:rsidRPr="00981706">
        <w:rPr>
          <w:rFonts w:ascii="Times New Roman" w:hAnsi="Times New Roman"/>
          <w:sz w:val="22"/>
          <w:szCs w:val="22"/>
        </w:rPr>
        <w:t xml:space="preserve"> дистанционная</w:t>
      </w:r>
    </w:p>
    <w:p w:rsidR="00BA6642" w:rsidRPr="00981706" w:rsidRDefault="00D8113A" w:rsidP="005D45B3">
      <w:pPr>
        <w:ind w:firstLine="567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Формы организации образовательной деятельности:</w:t>
      </w:r>
    </w:p>
    <w:p w:rsidR="00BA6642" w:rsidRPr="00981706" w:rsidRDefault="005D45B3" w:rsidP="005D45B3">
      <w:pPr>
        <w:pStyle w:val="af2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онлайн-лекции (</w:t>
      </w:r>
      <w:proofErr w:type="spellStart"/>
      <w:r w:rsidRPr="00981706">
        <w:rPr>
          <w:rFonts w:ascii="Times New Roman" w:hAnsi="Times New Roman"/>
          <w:sz w:val="22"/>
          <w:szCs w:val="22"/>
        </w:rPr>
        <w:t>вебинары</w:t>
      </w:r>
      <w:proofErr w:type="spellEnd"/>
      <w:r w:rsidRPr="00981706">
        <w:rPr>
          <w:rFonts w:ascii="Times New Roman" w:hAnsi="Times New Roman"/>
          <w:sz w:val="22"/>
          <w:szCs w:val="22"/>
        </w:rPr>
        <w:t>);</w:t>
      </w:r>
    </w:p>
    <w:p w:rsidR="00BA6642" w:rsidRPr="00981706" w:rsidRDefault="005D45B3" w:rsidP="005D45B3">
      <w:pPr>
        <w:pStyle w:val="af2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практические занятия;</w:t>
      </w:r>
    </w:p>
    <w:p w:rsidR="00BA6642" w:rsidRPr="00981706" w:rsidRDefault="00D8113A" w:rsidP="005D45B3">
      <w:pPr>
        <w:pStyle w:val="af2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самостоятельная работа </w:t>
      </w:r>
      <w:r w:rsidR="005D45B3" w:rsidRPr="00981706">
        <w:rPr>
          <w:rFonts w:ascii="Times New Roman" w:hAnsi="Times New Roman"/>
          <w:sz w:val="22"/>
          <w:szCs w:val="22"/>
        </w:rPr>
        <w:t>слушателей;</w:t>
      </w:r>
    </w:p>
    <w:p w:rsidR="00BA6642" w:rsidRPr="00981706" w:rsidRDefault="00D8113A" w:rsidP="005D45B3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текущий контроль и промежуточная аттестация.</w:t>
      </w: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5D45B3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Трудоемкость обучения</w:t>
      </w:r>
    </w:p>
    <w:p w:rsidR="00BA6642" w:rsidRPr="00981706" w:rsidRDefault="00D8113A" w:rsidP="005D45B3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Нормативная трудоёмкость обучения по программе – 16 академических часа</w:t>
      </w: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5D45B3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Документ о квалификации, выдаваемый по результатам освоения Программы</w:t>
      </w:r>
    </w:p>
    <w:p w:rsidR="00BA6642" w:rsidRPr="00981706" w:rsidRDefault="00D8113A" w:rsidP="005D45B3">
      <w:pPr>
        <w:pStyle w:val="af2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Удостоверение о повышении квалификации</w:t>
      </w:r>
    </w:p>
    <w:p w:rsidR="00BA6642" w:rsidRPr="00981706" w:rsidRDefault="00BA6642">
      <w:pPr>
        <w:pStyle w:val="af2"/>
        <w:spacing w:line="288" w:lineRule="auto"/>
        <w:ind w:left="0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  <w:szCs w:val="22"/>
        </w:rPr>
      </w:pPr>
      <w:r w:rsidRPr="00981706">
        <w:rPr>
          <w:rFonts w:ascii="Times New Roman" w:hAnsi="Times New Roman"/>
          <w:b/>
          <w:caps/>
          <w:sz w:val="22"/>
          <w:szCs w:val="22"/>
        </w:rPr>
        <w:t>Планируемые результаты обучения</w:t>
      </w:r>
    </w:p>
    <w:p w:rsidR="00BA6642" w:rsidRPr="00981706" w:rsidRDefault="00BA6642">
      <w:pPr>
        <w:pStyle w:val="af2"/>
        <w:spacing w:line="288" w:lineRule="auto"/>
        <w:ind w:left="36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Характеристика</w:t>
      </w:r>
      <w:r w:rsidRPr="00981706">
        <w:rPr>
          <w:rFonts w:ascii="Times New Roman" w:hAnsi="Times New Roman"/>
          <w:color w:val="FFFFFF"/>
          <w:sz w:val="22"/>
          <w:szCs w:val="22"/>
        </w:rPr>
        <w:t xml:space="preserve"> </w:t>
      </w:r>
      <w:r w:rsidRPr="00981706">
        <w:rPr>
          <w:rFonts w:ascii="Times New Roman" w:hAnsi="Times New Roman"/>
          <w:sz w:val="22"/>
          <w:szCs w:val="22"/>
        </w:rPr>
        <w:t>профессиональных компетенций.</w:t>
      </w:r>
    </w:p>
    <w:p w:rsidR="00BA6642" w:rsidRPr="00981706" w:rsidRDefault="00D8113A" w:rsidP="005D45B3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Слушатели приобретают компетенции в области: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правового сопровождения кадровых процедур;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ведения кадровой документации по требованиям ТК РФ;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составления локальных нормативных актов;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правового регулирования персональных данных;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проведения проверок правильности ведения кадрового делопроизводства;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защиты интересов работодателя в трудовых спорах;</w:t>
      </w:r>
    </w:p>
    <w:p w:rsidR="00BA6642" w:rsidRPr="00981706" w:rsidRDefault="00D8113A" w:rsidP="005D45B3">
      <w:pPr>
        <w:pStyle w:val="af2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взаимодействия с ГИТ, ФСС, ПФР, ФНС.</w:t>
      </w:r>
    </w:p>
    <w:p w:rsidR="00BA6642" w:rsidRPr="00981706" w:rsidRDefault="00BA6642">
      <w:pPr>
        <w:pStyle w:val="af2"/>
        <w:ind w:left="0" w:firstLine="720"/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1"/>
          <w:numId w:val="1"/>
        </w:numPr>
        <w:ind w:left="567" w:hanging="567"/>
        <w:jc w:val="both"/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</w:pPr>
      <w:r w:rsidRPr="00981706"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  <w:t>Требования к результатам освоения программы</w:t>
      </w:r>
    </w:p>
    <w:p w:rsidR="005D45B3" w:rsidRPr="00981706" w:rsidRDefault="00D8113A" w:rsidP="005D45B3">
      <w:pPr>
        <w:pStyle w:val="af2"/>
        <w:ind w:left="0" w:firstLine="567"/>
        <w:jc w:val="both"/>
        <w:rPr>
          <w:rStyle w:val="a4"/>
          <w:rFonts w:ascii="Times New Roman" w:hAnsi="Times New Roman"/>
          <w:color w:val="000000" w:themeColor="text1"/>
          <w:sz w:val="22"/>
          <w:szCs w:val="22"/>
        </w:rPr>
      </w:pPr>
      <w:r w:rsidRPr="00981706">
        <w:rPr>
          <w:rStyle w:val="a4"/>
          <w:rFonts w:ascii="Times New Roman" w:hAnsi="Times New Roman"/>
          <w:color w:val="000000" w:themeColor="text1"/>
          <w:sz w:val="22"/>
          <w:szCs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5D45B3" w:rsidRPr="00981706">
        <w:rPr>
          <w:rStyle w:val="a4"/>
          <w:rFonts w:ascii="Times New Roman" w:hAnsi="Times New Roman"/>
          <w:color w:val="000000" w:themeColor="text1"/>
          <w:sz w:val="22"/>
          <w:szCs w:val="22"/>
        </w:rPr>
        <w:t>:</w:t>
      </w:r>
    </w:p>
    <w:p w:rsidR="00BA6642" w:rsidRPr="00981706" w:rsidRDefault="00D8113A" w:rsidP="005D45B3">
      <w:pPr>
        <w:pStyle w:val="af2"/>
        <w:ind w:left="0" w:firstLine="567"/>
        <w:jc w:val="both"/>
        <w:rPr>
          <w:rStyle w:val="a4"/>
          <w:rFonts w:ascii="Times New Roman" w:hAnsi="Times New Roman"/>
          <w:color w:val="000000" w:themeColor="text1"/>
          <w:sz w:val="22"/>
          <w:szCs w:val="22"/>
        </w:rPr>
      </w:pPr>
      <w:r w:rsidRPr="00981706">
        <w:rPr>
          <w:rStyle w:val="a4"/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478"/>
        <w:gridCol w:w="2195"/>
        <w:gridCol w:w="2126"/>
        <w:gridCol w:w="2552"/>
      </w:tblGrid>
      <w:tr w:rsidR="00BA6642" w:rsidRPr="00981706" w:rsidTr="005D45B3"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pStyle w:val="af2"/>
              <w:ind w:left="0"/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</w:pPr>
            <w:r w:rsidRPr="00981706"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pStyle w:val="af2"/>
              <w:ind w:left="0"/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</w:pPr>
            <w:r w:rsidRPr="00981706"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pStyle w:val="af2"/>
              <w:ind w:left="0"/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</w:pPr>
            <w:r w:rsidRPr="00981706"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pStyle w:val="af2"/>
              <w:ind w:left="0"/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</w:pPr>
            <w:r w:rsidRPr="00981706">
              <w:rPr>
                <w:rStyle w:val="a4"/>
                <w:rFonts w:ascii="Times New Roman" w:hAnsi="Times New Roman"/>
                <w:color w:val="000000"/>
                <w:sz w:val="22"/>
                <w:szCs w:val="22"/>
              </w:rPr>
              <w:t>Умения</w:t>
            </w:r>
          </w:p>
        </w:tc>
      </w:tr>
      <w:tr w:rsidR="00BA6642" w:rsidRPr="00981706" w:rsidTr="005D45B3"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ПК-1. Правовое сопровождение кадровых процедур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управление персоналом; Действия: регулирование трудовых отношений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нормы ТК РФ, акты Минтруда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применять трудовое законодательство в кадровой работе</w:t>
            </w:r>
          </w:p>
        </w:tc>
      </w:tr>
      <w:tr w:rsidR="00BA6642" w:rsidRPr="00981706" w:rsidTr="005D45B3">
        <w:trPr>
          <w:trHeight w:val="806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ПК-2. Подготовка кадровых документов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кадровое делопроизводство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правила оформления документов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составлять приказы, заявления, трудовые договоры</w:t>
            </w:r>
          </w:p>
        </w:tc>
      </w:tr>
      <w:tr w:rsidR="00BA6642" w:rsidRPr="00981706" w:rsidTr="005D45B3">
        <w:trPr>
          <w:trHeight w:val="940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ПК-3. Разработка ЛНА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корпоративное регулирование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требования к ЛНА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разрабатывать положения, инструкции, правила</w:t>
            </w:r>
          </w:p>
        </w:tc>
      </w:tr>
      <w:tr w:rsidR="00BA6642" w:rsidRPr="00981706" w:rsidTr="005D45B3">
        <w:trPr>
          <w:trHeight w:val="934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ПК-4. Ведение учета персональных данных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информационная безопасность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ФЗ № 152-ФЗ, требования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Роскомнадзора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организовывать хранение и обработку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ПДн</w:t>
            </w:r>
            <w:proofErr w:type="spellEnd"/>
          </w:p>
        </w:tc>
      </w:tr>
      <w:tr w:rsidR="00BA6642" w:rsidRPr="00981706" w:rsidTr="005D45B3">
        <w:trPr>
          <w:trHeight w:val="1208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ПК-5. Проведение кадровых процедур (прием, перевод, увольнение)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трудовые действия работодателя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порядок кадровых процедур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оформлять кадровые процессы без нарушений</w:t>
            </w:r>
          </w:p>
        </w:tc>
      </w:tr>
      <w:tr w:rsidR="00BA6642" w:rsidRPr="00981706" w:rsidTr="005D45B3">
        <w:trPr>
          <w:trHeight w:val="942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lastRenderedPageBreak/>
              <w:t>ПК-6. Анализ трудовых споров и рисков работодателя</w:t>
            </w: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юридическая защита</w:t>
            </w: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судебные акты ВС РФ</w:t>
            </w: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выявлять риски, формировать правовую позицию</w:t>
            </w:r>
          </w:p>
        </w:tc>
      </w:tr>
      <w:tr w:rsidR="00BA6642" w:rsidRPr="00981706" w:rsidTr="005D45B3">
        <w:trPr>
          <w:trHeight w:val="948"/>
        </w:trPr>
        <w:tc>
          <w:tcPr>
            <w:tcW w:w="2478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ПК-7. Взаимодействие с госорганами</w:t>
            </w:r>
          </w:p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Область: административные процедуры</w:t>
            </w:r>
          </w:p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полномочия ГИТ, ФСС, ФНС</w:t>
            </w:r>
          </w:p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сопровождать проверки, готовить ответы и пояснения</w:t>
            </w:r>
          </w:p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6642" w:rsidRPr="00981706" w:rsidRDefault="00BA6642">
      <w:pPr>
        <w:pStyle w:val="af2"/>
        <w:ind w:left="0" w:firstLine="720"/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5D45B3">
      <w:pPr>
        <w:pStyle w:val="af2"/>
        <w:numPr>
          <w:ilvl w:val="0"/>
          <w:numId w:val="1"/>
        </w:numPr>
        <w:spacing w:line="288" w:lineRule="auto"/>
        <w:jc w:val="center"/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</w:pPr>
      <w:r w:rsidRPr="00981706"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BA6642" w:rsidRPr="00981706" w:rsidRDefault="00D8113A" w:rsidP="005D45B3">
      <w:pPr>
        <w:pStyle w:val="af2"/>
        <w:numPr>
          <w:ilvl w:val="1"/>
          <w:numId w:val="1"/>
        </w:numPr>
        <w:spacing w:line="288" w:lineRule="auto"/>
        <w:ind w:left="567" w:hanging="567"/>
        <w:jc w:val="both"/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</w:pPr>
      <w:r w:rsidRPr="00981706">
        <w:rPr>
          <w:rStyle w:val="a4"/>
          <w:rFonts w:ascii="Times New Roman" w:hAnsi="Times New Roman"/>
          <w:b/>
          <w:color w:val="000000" w:themeColor="text1"/>
          <w:sz w:val="22"/>
          <w:szCs w:val="22"/>
        </w:rPr>
        <w:t>Учебный план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136"/>
        <w:gridCol w:w="1028"/>
        <w:gridCol w:w="907"/>
        <w:gridCol w:w="957"/>
        <w:gridCol w:w="707"/>
        <w:gridCol w:w="954"/>
        <w:gridCol w:w="1684"/>
      </w:tblGrid>
      <w:tr w:rsidR="00BA6642" w:rsidRPr="00981706" w:rsidTr="005D45B3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Наименование разделов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ind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дистант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ind w:left="-109" w:right="-10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В том числе,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СРС,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ind w:left="-132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ind w:right="-8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Промежуточная аттестация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прак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Трудовое законодательство РФ: основы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Кадровое делопроизводство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Персональные данные и кадровые риски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Трудовые процедуры: прием, перевод, увольнение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Трудовые споры и взаимодействие с контролирующими органами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ПК-1,2,3,4,5,6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Итоговое тестирование</w:t>
            </w:r>
          </w:p>
        </w:tc>
      </w:tr>
      <w:tr w:rsidR="00BA6642" w:rsidRPr="00981706" w:rsidTr="005D45B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6642" w:rsidRPr="00981706" w:rsidRDefault="00BA66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6642" w:rsidRPr="00981706" w:rsidRDefault="00BA6642">
      <w:pPr>
        <w:ind w:firstLine="539"/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Содержание разделов:</w:t>
      </w:r>
    </w:p>
    <w:p w:rsidR="00BA6642" w:rsidRPr="00981706" w:rsidRDefault="00BA6642">
      <w:pPr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1. Трудовое законодательство РФ: основы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структура ТК РФ;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источники трудового права;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обязанности работодателя и работника;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основные гарантии работникам.</w:t>
      </w:r>
    </w:p>
    <w:p w:rsidR="00981706" w:rsidRPr="00981706" w:rsidRDefault="00981706" w:rsidP="00981706">
      <w:pPr>
        <w:ind w:firstLine="567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2. Кадровое делопроизводство</w:t>
      </w:r>
    </w:p>
    <w:p w:rsidR="00981706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обязательные кадровые документы;</w:t>
      </w:r>
    </w:p>
    <w:p w:rsidR="00981706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личные дела работников;</w:t>
      </w:r>
    </w:p>
    <w:p w:rsidR="00981706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правила хранения документов;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электронный кадровый документооборот.</w:t>
      </w:r>
    </w:p>
    <w:p w:rsidR="00BA6642" w:rsidRPr="00981706" w:rsidRDefault="00BA6642" w:rsidP="00981706">
      <w:pPr>
        <w:ind w:firstLine="567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3. Локальные нормативные акты</w:t>
      </w:r>
    </w:p>
    <w:p w:rsidR="00981706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разработка ПВТР, Положения об оплате труда;</w:t>
      </w:r>
    </w:p>
    <w:p w:rsidR="00BA6642" w:rsidRPr="00981706" w:rsidRDefault="00981706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</w:t>
      </w:r>
      <w:r w:rsidR="00D8113A" w:rsidRPr="00981706">
        <w:rPr>
          <w:rFonts w:ascii="Times New Roman" w:hAnsi="Times New Roman"/>
          <w:sz w:val="22"/>
          <w:szCs w:val="22"/>
        </w:rPr>
        <w:t>оложение о коммерческой тайне;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lastRenderedPageBreak/>
        <w:t>должностные инструкции;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антикоррупционные и дисциплинарные положения.</w:t>
      </w:r>
    </w:p>
    <w:p w:rsidR="00BA6642" w:rsidRPr="00981706" w:rsidRDefault="00BA6642" w:rsidP="00981706">
      <w:pPr>
        <w:ind w:firstLine="567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4. Персональные данные и кадровые риски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правовой режим </w:t>
      </w:r>
      <w:proofErr w:type="spellStart"/>
      <w:r w:rsidRPr="00981706">
        <w:rPr>
          <w:rFonts w:ascii="Times New Roman" w:hAnsi="Times New Roman"/>
          <w:sz w:val="22"/>
          <w:szCs w:val="22"/>
        </w:rPr>
        <w:t>ПДн</w:t>
      </w:r>
      <w:proofErr w:type="spellEnd"/>
      <w:r w:rsidRPr="00981706">
        <w:rPr>
          <w:rFonts w:ascii="Times New Roman" w:hAnsi="Times New Roman"/>
          <w:sz w:val="22"/>
          <w:szCs w:val="22"/>
        </w:rPr>
        <w:t>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согласия и уведомления;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организация хранения;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ответственность работодателя;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типичные нарушения.</w:t>
      </w:r>
    </w:p>
    <w:p w:rsidR="00BA6642" w:rsidRPr="00981706" w:rsidRDefault="00BA6642" w:rsidP="00981706">
      <w:pPr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5. Процедуры приема, перевода, увольнения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 w:hanging="426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трудовой договор, испытательный срок;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 w:hanging="426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основания перевода;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 w:hanging="426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увольнение: общие основания, дисциплинарные меры;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 w:hanging="426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оформление приказов;</w:t>
      </w:r>
    </w:p>
    <w:p w:rsidR="00BA6642" w:rsidRPr="00981706" w:rsidRDefault="00D8113A" w:rsidP="00981706">
      <w:pPr>
        <w:pStyle w:val="af2"/>
        <w:numPr>
          <w:ilvl w:val="0"/>
          <w:numId w:val="13"/>
        </w:numPr>
        <w:ind w:left="993" w:hanging="426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выплаты при увольнении.</w:t>
      </w:r>
    </w:p>
    <w:p w:rsidR="00981706" w:rsidRPr="00981706" w:rsidRDefault="00981706" w:rsidP="00981706">
      <w:pPr>
        <w:ind w:firstLine="567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ind w:firstLine="567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Раздел 6. Трудовые споры и проверки</w:t>
      </w:r>
    </w:p>
    <w:p w:rsidR="00BA6642" w:rsidRPr="00981706" w:rsidRDefault="00D8113A" w:rsidP="00981706">
      <w:pPr>
        <w:pStyle w:val="af2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порядок рассмотрения трудовых споров;</w:t>
      </w:r>
    </w:p>
    <w:p w:rsidR="00BA6642" w:rsidRPr="00981706" w:rsidRDefault="00D8113A" w:rsidP="00981706">
      <w:pPr>
        <w:pStyle w:val="af2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позиции Верховного Суда РФ;</w:t>
      </w:r>
    </w:p>
    <w:p w:rsidR="00BA6642" w:rsidRPr="00981706" w:rsidRDefault="00D8113A" w:rsidP="00981706">
      <w:pPr>
        <w:pStyle w:val="af2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проверка ГИТ, ФСС, прокуратуры;</w:t>
      </w:r>
    </w:p>
    <w:p w:rsidR="00BA6642" w:rsidRPr="00981706" w:rsidRDefault="00D8113A" w:rsidP="00981706">
      <w:pPr>
        <w:pStyle w:val="af2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алгоритм поведения работодателя;</w:t>
      </w:r>
    </w:p>
    <w:p w:rsidR="00BA6642" w:rsidRPr="00981706" w:rsidRDefault="00D8113A" w:rsidP="00981706">
      <w:pPr>
        <w:pStyle w:val="af2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подготовка возражений и пояснений.</w:t>
      </w:r>
    </w:p>
    <w:p w:rsidR="00BA6642" w:rsidRPr="00981706" w:rsidRDefault="00BA6642" w:rsidP="00981706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D8113A" w:rsidP="00981706">
      <w:pPr>
        <w:pStyle w:val="af2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 xml:space="preserve"> Календарный учебный график</w:t>
      </w: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BA6642" w:rsidRPr="00981706" w:rsidTr="0098170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Период обучения (дни, </w:t>
            </w:r>
            <w:r w:rsidR="00981706" w:rsidRPr="00981706">
              <w:rPr>
                <w:rFonts w:ascii="Times New Roman" w:hAnsi="Times New Roman"/>
                <w:b/>
                <w:sz w:val="22"/>
                <w:szCs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раздела</w:t>
            </w:r>
          </w:p>
        </w:tc>
      </w:tr>
      <w:tr w:rsidR="00BA6642" w:rsidRPr="00981706" w:rsidTr="0098170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1</w:t>
            </w:r>
          </w:p>
        </w:tc>
      </w:tr>
      <w:tr w:rsidR="00BA6642" w:rsidRPr="00981706" w:rsidTr="0098170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2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2</w:t>
            </w:r>
          </w:p>
        </w:tc>
      </w:tr>
      <w:tr w:rsidR="00BA6642" w:rsidRPr="00981706" w:rsidTr="0098170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3</w:t>
            </w:r>
          </w:p>
        </w:tc>
      </w:tr>
      <w:tr w:rsidR="00BA6642" w:rsidRPr="00981706" w:rsidTr="0098170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4</w:t>
            </w:r>
          </w:p>
        </w:tc>
      </w:tr>
      <w:tr w:rsidR="00BA6642" w:rsidRPr="00981706" w:rsidTr="00981706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5</w:t>
            </w:r>
          </w:p>
        </w:tc>
      </w:tr>
      <w:tr w:rsidR="00BA6642" w:rsidRPr="00981706" w:rsidTr="00981706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6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Раздел 6</w:t>
            </w:r>
          </w:p>
        </w:tc>
      </w:tr>
      <w:tr w:rsidR="00BA6642" w:rsidRPr="00981706" w:rsidTr="0098170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642" w:rsidRPr="00981706" w:rsidRDefault="00D8113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BA6642" w:rsidRPr="00981706" w:rsidRDefault="00BA6642">
      <w:pPr>
        <w:jc w:val="both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 w:rsidP="0098170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Все слушатели курсов обеспечиваются комплектом презентаций </w:t>
      </w:r>
      <w:r w:rsidR="00981706" w:rsidRPr="00981706">
        <w:rPr>
          <w:rFonts w:ascii="Times New Roman" w:hAnsi="Times New Roman"/>
          <w:sz w:val="22"/>
          <w:szCs w:val="22"/>
        </w:rPr>
        <w:t>по программе</w:t>
      </w:r>
      <w:r w:rsidRPr="00981706">
        <w:rPr>
          <w:rFonts w:ascii="Times New Roman" w:hAnsi="Times New Roman"/>
          <w:sz w:val="22"/>
          <w:szCs w:val="22"/>
        </w:rPr>
        <w:t xml:space="preserve"> повышения квалификации. </w:t>
      </w:r>
    </w:p>
    <w:p w:rsidR="00BA6642" w:rsidRPr="00981706" w:rsidRDefault="00BA6642">
      <w:pPr>
        <w:pStyle w:val="af2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 w:rsidP="00981706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ОРГАНИЗАЦИОННО - ПЕДАГОГИЧЕСКИЕ УСЛОВИЯ РЕАЛИЗАЦИИ ПРОГРАММЫ</w:t>
      </w:r>
    </w:p>
    <w:p w:rsidR="00BA6642" w:rsidRPr="00981706" w:rsidRDefault="00BA6642">
      <w:pPr>
        <w:pStyle w:val="af2"/>
        <w:jc w:val="center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 w:rsidP="00981706">
      <w:pPr>
        <w:pStyle w:val="af2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Общесистемные требования к реализации программы</w:t>
      </w:r>
    </w:p>
    <w:p w:rsidR="00BA6642" w:rsidRPr="00981706" w:rsidRDefault="00D8113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" w:name="dst100153"/>
      <w:bookmarkEnd w:id="1"/>
      <w:r w:rsidRPr="00981706">
        <w:rPr>
          <w:rFonts w:ascii="Times New Roman" w:hAnsi="Times New Roman"/>
          <w:sz w:val="22"/>
          <w:szCs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BA6642" w:rsidRPr="00981706" w:rsidRDefault="00D8113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dst100158"/>
      <w:bookmarkStart w:id="3" w:name="dst100154"/>
      <w:bookmarkEnd w:id="2"/>
      <w:bookmarkEnd w:id="3"/>
      <w:r w:rsidRPr="00981706">
        <w:rPr>
          <w:rFonts w:ascii="Times New Roman" w:hAnsi="Times New Roman"/>
          <w:sz w:val="22"/>
          <w:szCs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 - образовательная среда дополнительно обеспечивает:</w:t>
      </w:r>
    </w:p>
    <w:p w:rsidR="00BA6642" w:rsidRPr="00981706" w:rsidRDefault="00D8113A" w:rsidP="00981706">
      <w:pPr>
        <w:pStyle w:val="af2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4" w:name="dst100159"/>
      <w:bookmarkEnd w:id="4"/>
      <w:r w:rsidRPr="00981706">
        <w:rPr>
          <w:rFonts w:ascii="Times New Roman" w:hAnsi="Times New Roman"/>
          <w:sz w:val="22"/>
          <w:szCs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BA6642" w:rsidRPr="00981706" w:rsidRDefault="00D8113A" w:rsidP="00981706">
      <w:pPr>
        <w:pStyle w:val="af2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5" w:name="dst100160"/>
      <w:bookmarkEnd w:id="5"/>
      <w:r w:rsidRPr="00981706">
        <w:rPr>
          <w:rFonts w:ascii="Times New Roman" w:hAnsi="Times New Roman"/>
          <w:sz w:val="22"/>
          <w:szCs w:val="22"/>
        </w:rP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A6642" w:rsidRPr="00981706" w:rsidRDefault="00D8113A" w:rsidP="00981706">
      <w:pPr>
        <w:pStyle w:val="af2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6" w:name="dst100161"/>
      <w:bookmarkEnd w:id="6"/>
      <w:r w:rsidRPr="00981706">
        <w:rPr>
          <w:rFonts w:ascii="Times New Roman" w:hAnsi="Times New Roman"/>
          <w:sz w:val="22"/>
          <w:szCs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A6642" w:rsidRPr="00981706" w:rsidRDefault="00D8113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dst100162"/>
      <w:bookmarkEnd w:id="7"/>
      <w:r w:rsidRPr="00981706">
        <w:rPr>
          <w:rFonts w:ascii="Times New Roman" w:hAnsi="Times New Roman"/>
          <w:sz w:val="22"/>
          <w:szCs w:val="22"/>
        </w:rPr>
        <w:t xml:space="preserve">Функционирование электронной информационно - образовательной среды обеспечивается соответствующими средствами информационно - коммуникационных технологий и квалификацией работников, ее использующих и поддерживающих. </w:t>
      </w:r>
    </w:p>
    <w:p w:rsidR="00BA6642" w:rsidRPr="00981706" w:rsidRDefault="00D8113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Функционирование электронной информационно - образовательной среды соответствует законодательству Российской Федерации.</w:t>
      </w:r>
    </w:p>
    <w:p w:rsidR="00BA6642" w:rsidRPr="00981706" w:rsidRDefault="00BA6642">
      <w:pPr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 w:rsidP="00981706">
      <w:pPr>
        <w:pStyle w:val="af2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 xml:space="preserve"> 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BA6642" w:rsidRPr="00981706" w:rsidRDefault="00D8113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BA6642" w:rsidRPr="00981706" w:rsidRDefault="00D8113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BA6642" w:rsidRPr="00981706" w:rsidRDefault="00D8113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Материально-техническая база обучения с использованием ДОТ включает следующие составляющие:</w:t>
      </w:r>
    </w:p>
    <w:p w:rsidR="00BA6642" w:rsidRPr="00981706" w:rsidRDefault="00981706" w:rsidP="00981706">
      <w:pPr>
        <w:pStyle w:val="af2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="00D8113A" w:rsidRPr="00981706">
        <w:rPr>
          <w:rFonts w:ascii="Times New Roman" w:hAnsi="Times New Roman"/>
          <w:sz w:val="22"/>
          <w:szCs w:val="22"/>
        </w:rPr>
        <w:t>аналы связи.</w:t>
      </w:r>
    </w:p>
    <w:p w:rsidR="00BA6642" w:rsidRPr="00981706" w:rsidRDefault="00981706" w:rsidP="00981706">
      <w:pPr>
        <w:pStyle w:val="af2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="00D8113A" w:rsidRPr="00981706">
        <w:rPr>
          <w:rFonts w:ascii="Times New Roman" w:hAnsi="Times New Roman"/>
          <w:sz w:val="22"/>
          <w:szCs w:val="22"/>
        </w:rPr>
        <w:t>омпьютерное оборудование.</w:t>
      </w:r>
    </w:p>
    <w:p w:rsidR="00BA6642" w:rsidRPr="00981706" w:rsidRDefault="00981706" w:rsidP="00981706">
      <w:pPr>
        <w:pStyle w:val="af2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D8113A" w:rsidRPr="00981706">
        <w:rPr>
          <w:rFonts w:ascii="Times New Roman" w:hAnsi="Times New Roman"/>
          <w:sz w:val="22"/>
          <w:szCs w:val="22"/>
        </w:rPr>
        <w:t>ериферийное оборудование.</w:t>
      </w:r>
    </w:p>
    <w:p w:rsidR="00BA6642" w:rsidRPr="00981706" w:rsidRDefault="00981706" w:rsidP="00981706">
      <w:pPr>
        <w:pStyle w:val="af2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D8113A" w:rsidRPr="00981706">
        <w:rPr>
          <w:rFonts w:ascii="Times New Roman" w:hAnsi="Times New Roman"/>
          <w:sz w:val="22"/>
          <w:szCs w:val="22"/>
        </w:rPr>
        <w:t>рограммное обеспечение.</w:t>
      </w:r>
    </w:p>
    <w:p w:rsidR="00BA6642" w:rsidRPr="00981706" w:rsidRDefault="00981706" w:rsidP="00981706">
      <w:pPr>
        <w:pStyle w:val="af2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D8113A" w:rsidRPr="00981706">
        <w:rPr>
          <w:rFonts w:ascii="Times New Roman" w:hAnsi="Times New Roman"/>
          <w:sz w:val="22"/>
          <w:szCs w:val="22"/>
        </w:rPr>
        <w:t>истему дистанционного обучения, обеспечивающую формирование информационной образовательной среды.</w:t>
      </w:r>
    </w:p>
    <w:p w:rsidR="00BA6642" w:rsidRPr="00981706" w:rsidRDefault="00BA6642">
      <w:pPr>
        <w:jc w:val="both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D8113A" w:rsidP="00981706">
      <w:pPr>
        <w:pStyle w:val="af2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  <w:highlight w:val="white"/>
        </w:rPr>
        <w:t>Сведения о педагогических работниках, привлекаемых к реализации программы</w:t>
      </w: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BA6642" w:rsidRPr="00981706" w:rsidTr="00981706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Ученая степень, ученое звание, классный чин</w:t>
            </w:r>
          </w:p>
        </w:tc>
      </w:tr>
      <w:tr w:rsidR="00981706" w:rsidRPr="00981706" w:rsidTr="00981706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981706" w:rsidRPr="00981706" w:rsidRDefault="00981706" w:rsidP="00981706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981706" w:rsidRDefault="00981706" w:rsidP="009817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981706" w:rsidRDefault="00981706" w:rsidP="009817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981706" w:rsidRPr="00CC622B" w:rsidRDefault="00981706" w:rsidP="009817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981706" w:rsidRPr="00CC622B" w:rsidRDefault="00981706" w:rsidP="009817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981706" w:rsidRDefault="00981706" w:rsidP="0098170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p w:rsidR="00BA6642" w:rsidRDefault="00D8113A" w:rsidP="00981706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>ФОРМЫ ТЕКУЩЕГО КОНТРОЛЯ, ПРОМЕЖУТОЧНОЙ И ИТОГОВОЙ АТТЕСТАЦИИ СЛУШАТЕЛЕЙ, ОЦЕНОЧНЫЕ МАТЕРИАЛЫ</w:t>
      </w:r>
    </w:p>
    <w:p w:rsidR="00BA6642" w:rsidRPr="00981706" w:rsidRDefault="00BA6642">
      <w:pPr>
        <w:ind w:firstLine="709"/>
        <w:jc w:val="both"/>
        <w:rPr>
          <w:rFonts w:ascii="Times New Roman" w:hAnsi="Times New Roman"/>
          <w:i/>
          <w:sz w:val="22"/>
          <w:szCs w:val="22"/>
        </w:rPr>
      </w:pPr>
    </w:p>
    <w:p w:rsidR="00BA6642" w:rsidRPr="00981706" w:rsidRDefault="00D8113A" w:rsidP="0098170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 xml:space="preserve">Текущий контроль проводится в форме тестирования </w:t>
      </w:r>
    </w:p>
    <w:p w:rsidR="00BA6642" w:rsidRPr="00981706" w:rsidRDefault="00D8113A" w:rsidP="0098170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Итоговая аттестация проводится в форме итогового теста</w:t>
      </w:r>
    </w:p>
    <w:p w:rsidR="00BA6642" w:rsidRPr="00981706" w:rsidRDefault="00D8113A" w:rsidP="0098170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981706">
        <w:rPr>
          <w:rFonts w:ascii="Times New Roman" w:hAnsi="Times New Roman"/>
          <w:sz w:val="22"/>
          <w:szCs w:val="22"/>
        </w:rPr>
        <w:t>Примеры оформления оценочных материалов представлены в приложении</w:t>
      </w:r>
    </w:p>
    <w:p w:rsidR="00BA6642" w:rsidRPr="00981706" w:rsidRDefault="00D8113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981706">
        <w:rPr>
          <w:rFonts w:ascii="Times New Roman" w:hAnsi="Times New Roman"/>
          <w:sz w:val="22"/>
          <w:szCs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BA6642" w:rsidRPr="00981706" w:rsidRDefault="00D8113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981706">
        <w:rPr>
          <w:rFonts w:ascii="Times New Roman" w:hAnsi="Times New Roman"/>
          <w:b/>
          <w:i/>
          <w:sz w:val="22"/>
          <w:szCs w:val="22"/>
          <w:highlight w:val="white"/>
        </w:rPr>
        <w:t>Текущая аттестация.</w:t>
      </w:r>
      <w:r w:rsidRPr="00981706">
        <w:rPr>
          <w:rFonts w:ascii="Times New Roman" w:hAnsi="Times New Roman"/>
          <w:sz w:val="22"/>
          <w:szCs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BA6642" w:rsidRPr="00981706" w:rsidRDefault="00D8113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981706">
        <w:rPr>
          <w:rFonts w:ascii="Times New Roman" w:hAnsi="Times New Roman"/>
          <w:sz w:val="22"/>
          <w:szCs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981706" w:rsidRDefault="00D8113A" w:rsidP="00981706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981706">
        <w:rPr>
          <w:rFonts w:ascii="Times New Roman" w:hAnsi="Times New Roman"/>
          <w:b/>
          <w:i/>
          <w:sz w:val="22"/>
          <w:szCs w:val="22"/>
          <w:highlight w:val="white"/>
        </w:rPr>
        <w:t>Итоговая аттестация.</w:t>
      </w:r>
      <w:r w:rsidRPr="00981706">
        <w:rPr>
          <w:rFonts w:ascii="Times New Roman" w:hAnsi="Times New Roman"/>
          <w:sz w:val="22"/>
          <w:szCs w:val="22"/>
          <w:highlight w:val="white"/>
        </w:rPr>
        <w:t xml:space="preserve">  Оценка уровня </w:t>
      </w:r>
      <w:proofErr w:type="spellStart"/>
      <w:r w:rsidRPr="00981706">
        <w:rPr>
          <w:rFonts w:ascii="Times New Roman" w:hAnsi="Times New Roman"/>
          <w:sz w:val="22"/>
          <w:szCs w:val="22"/>
          <w:highlight w:val="white"/>
        </w:rPr>
        <w:t>сформированности</w:t>
      </w:r>
      <w:proofErr w:type="spellEnd"/>
      <w:r w:rsidRPr="00981706">
        <w:rPr>
          <w:rFonts w:ascii="Times New Roman" w:hAnsi="Times New Roman"/>
          <w:sz w:val="22"/>
          <w:szCs w:val="22"/>
          <w:highlight w:val="white"/>
        </w:rPr>
        <w:t xml:space="preserve"> компетенций и готовности слушателя</w:t>
      </w:r>
      <w:r w:rsidR="00981706">
        <w:rPr>
          <w:rFonts w:ascii="Times New Roman" w:hAnsi="Times New Roman"/>
          <w:sz w:val="22"/>
          <w:szCs w:val="22"/>
          <w:highlight w:val="white"/>
        </w:rPr>
        <w:t xml:space="preserve"> решать профессиональные задачи.</w:t>
      </w:r>
    </w:p>
    <w:p w:rsidR="00BA6642" w:rsidRDefault="00D8113A" w:rsidP="00981706">
      <w:pPr>
        <w:widowControl w:val="0"/>
        <w:spacing w:line="288" w:lineRule="auto"/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981706">
        <w:rPr>
          <w:rFonts w:ascii="Times New Roman" w:hAnsi="Times New Roman"/>
          <w:b/>
          <w:sz w:val="22"/>
          <w:szCs w:val="22"/>
        </w:rPr>
        <w:t xml:space="preserve">Уровень </w:t>
      </w:r>
      <w:proofErr w:type="spellStart"/>
      <w:r w:rsidRPr="00981706">
        <w:rPr>
          <w:rFonts w:ascii="Times New Roman" w:hAnsi="Times New Roman"/>
          <w:b/>
          <w:sz w:val="22"/>
          <w:szCs w:val="22"/>
        </w:rPr>
        <w:t>сформированности</w:t>
      </w:r>
      <w:proofErr w:type="spellEnd"/>
      <w:r w:rsidRPr="00981706">
        <w:rPr>
          <w:rFonts w:ascii="Times New Roman" w:hAnsi="Times New Roman"/>
          <w:b/>
          <w:sz w:val="22"/>
          <w:szCs w:val="22"/>
        </w:rPr>
        <w:t xml:space="preserve"> компетенций</w:t>
      </w:r>
      <w:r w:rsidR="00981706">
        <w:rPr>
          <w:rFonts w:ascii="Times New Roman" w:hAnsi="Times New Roman"/>
          <w:b/>
          <w:sz w:val="22"/>
          <w:szCs w:val="22"/>
        </w:rPr>
        <w:t>:</w:t>
      </w:r>
    </w:p>
    <w:p w:rsidR="00981706" w:rsidRPr="00981706" w:rsidRDefault="00981706" w:rsidP="00981706">
      <w:pPr>
        <w:widowControl w:val="0"/>
        <w:spacing w:line="288" w:lineRule="auto"/>
        <w:jc w:val="both"/>
        <w:rPr>
          <w:rFonts w:ascii="Times New Roman" w:hAnsi="Times New Roman"/>
          <w:sz w:val="22"/>
          <w:szCs w:val="22"/>
          <w:highlight w:val="white"/>
        </w:rPr>
      </w:pP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BA6642" w:rsidRPr="00981706" w:rsidTr="00981706">
        <w:trPr>
          <w:tblHeader/>
        </w:trPr>
        <w:tc>
          <w:tcPr>
            <w:tcW w:w="3231" w:type="dxa"/>
            <w:shd w:val="clear" w:color="auto" w:fill="auto"/>
          </w:tcPr>
          <w:p w:rsidR="00BA6642" w:rsidRPr="00981706" w:rsidRDefault="00D811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Уровень </w:t>
            </w:r>
            <w:proofErr w:type="spellStart"/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сформированности</w:t>
            </w:r>
            <w:proofErr w:type="spellEnd"/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компетенций</w:t>
            </w:r>
          </w:p>
          <w:p w:rsidR="00BA6642" w:rsidRPr="00981706" w:rsidRDefault="00D811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и </w:t>
            </w:r>
            <w:proofErr w:type="spellStart"/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общетрудовых</w:t>
            </w:r>
            <w:proofErr w:type="spellEnd"/>
            <w:r w:rsidRPr="00981706">
              <w:rPr>
                <w:rFonts w:ascii="Times New Roman" w:hAnsi="Times New Roman"/>
                <w:b/>
                <w:sz w:val="22"/>
                <w:szCs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BA6642" w:rsidRPr="00981706" w:rsidRDefault="00D811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1706">
              <w:rPr>
                <w:rFonts w:ascii="Times New Roman" w:hAnsi="Times New Roman"/>
                <w:b/>
                <w:sz w:val="22"/>
                <w:szCs w:val="22"/>
              </w:rPr>
              <w:t>Индикаторы</w:t>
            </w:r>
          </w:p>
        </w:tc>
      </w:tr>
      <w:tr w:rsidR="00BA6642" w:rsidRPr="00981706" w:rsidTr="00981706">
        <w:tc>
          <w:tcPr>
            <w:tcW w:w="3231" w:type="dxa"/>
            <w:vMerge w:val="restart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Слушателем показан высокий уровень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BA6642" w:rsidRPr="00981706" w:rsidTr="00981706">
        <w:tc>
          <w:tcPr>
            <w:tcW w:w="3231" w:type="dxa"/>
            <w:vMerge/>
            <w:shd w:val="clear" w:color="auto" w:fill="auto"/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BA6642" w:rsidRPr="00981706" w:rsidTr="00981706">
        <w:tc>
          <w:tcPr>
            <w:tcW w:w="3231" w:type="dxa"/>
            <w:vMerge w:val="restart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 xml:space="preserve">Слушателем показан низкий уровень </w:t>
            </w:r>
            <w:proofErr w:type="spellStart"/>
            <w:r w:rsidRPr="00981706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981706">
              <w:rPr>
                <w:rFonts w:ascii="Times New Roman" w:hAnsi="Times New Roman"/>
                <w:sz w:val="22"/>
                <w:szCs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BA6642" w:rsidRPr="00981706" w:rsidTr="00981706">
        <w:tc>
          <w:tcPr>
            <w:tcW w:w="3231" w:type="dxa"/>
            <w:vMerge/>
            <w:shd w:val="clear" w:color="auto" w:fill="auto"/>
          </w:tcPr>
          <w:p w:rsidR="00BA6642" w:rsidRPr="00981706" w:rsidRDefault="00BA66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BA6642" w:rsidRPr="00981706" w:rsidRDefault="00D8113A">
            <w:pPr>
              <w:rPr>
                <w:rFonts w:ascii="Times New Roman" w:hAnsi="Times New Roman"/>
                <w:sz w:val="22"/>
                <w:szCs w:val="22"/>
              </w:rPr>
            </w:pPr>
            <w:r w:rsidRPr="00981706">
              <w:rPr>
                <w:rFonts w:ascii="Times New Roman" w:hAnsi="Times New Roman"/>
                <w:sz w:val="22"/>
                <w:szCs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BA6642" w:rsidRPr="00981706" w:rsidRDefault="00BA6642">
      <w:pPr>
        <w:jc w:val="both"/>
        <w:rPr>
          <w:rFonts w:ascii="Times New Roman" w:hAnsi="Times New Roman"/>
          <w:b/>
          <w:sz w:val="22"/>
          <w:szCs w:val="22"/>
        </w:rPr>
      </w:pPr>
    </w:p>
    <w:p w:rsidR="00BA6642" w:rsidRPr="00981706" w:rsidRDefault="00BA6642">
      <w:pPr>
        <w:jc w:val="both"/>
        <w:rPr>
          <w:rFonts w:ascii="Times New Roman" w:hAnsi="Times New Roman"/>
          <w:sz w:val="22"/>
          <w:szCs w:val="22"/>
        </w:rPr>
      </w:pPr>
    </w:p>
    <w:sectPr w:rsidR="00BA6642" w:rsidRPr="00981706" w:rsidSect="005D45B3">
      <w:foot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8F" w:rsidRDefault="0060708F">
      <w:r>
        <w:separator/>
      </w:r>
    </w:p>
  </w:endnote>
  <w:endnote w:type="continuationSeparator" w:id="0">
    <w:p w:rsidR="0060708F" w:rsidRDefault="006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81706" w:rsidTr="00CC5432">
      <w:tc>
        <w:tcPr>
          <w:tcW w:w="3115" w:type="dxa"/>
        </w:tcPr>
        <w:p w:rsidR="00981706" w:rsidRDefault="00981706" w:rsidP="00981706">
          <w:pPr>
            <w:pStyle w:val="afa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981706" w:rsidRDefault="00981706" w:rsidP="00981706">
          <w:pPr>
            <w:pStyle w:val="afa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981706" w:rsidRPr="00743908" w:rsidRDefault="00981706" w:rsidP="00981706">
          <w:pPr>
            <w:pStyle w:val="afa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BA6642" w:rsidRDefault="00BA664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8F" w:rsidRDefault="0060708F">
      <w:r>
        <w:separator/>
      </w:r>
    </w:p>
  </w:footnote>
  <w:footnote w:type="continuationSeparator" w:id="0">
    <w:p w:rsidR="0060708F" w:rsidRDefault="0060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B3" w:rsidRDefault="005D45B3">
    <w:pPr>
      <w:pStyle w:val="af4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66850AE1" wp14:editId="18FF4364">
          <wp:simplePos x="0" y="0"/>
          <wp:positionH relativeFrom="column">
            <wp:posOffset>-1059180</wp:posOffset>
          </wp:positionH>
          <wp:positionV relativeFrom="paragraph">
            <wp:posOffset>-441960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559"/>
    <w:multiLevelType w:val="hybridMultilevel"/>
    <w:tmpl w:val="01FA2750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7F44A8"/>
    <w:multiLevelType w:val="hybridMultilevel"/>
    <w:tmpl w:val="44CE192C"/>
    <w:lvl w:ilvl="0" w:tplc="6D023C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4C69"/>
    <w:multiLevelType w:val="hybridMultilevel"/>
    <w:tmpl w:val="2F30BC0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2825"/>
    <w:multiLevelType w:val="hybridMultilevel"/>
    <w:tmpl w:val="CA162EFA"/>
    <w:lvl w:ilvl="0" w:tplc="AE92B2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57BA8"/>
    <w:multiLevelType w:val="multilevel"/>
    <w:tmpl w:val="6A6C403E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FEB5838"/>
    <w:multiLevelType w:val="hybridMultilevel"/>
    <w:tmpl w:val="5882CB56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3E0C1F"/>
    <w:multiLevelType w:val="multilevel"/>
    <w:tmpl w:val="6FA6CAC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E89178B"/>
    <w:multiLevelType w:val="hybridMultilevel"/>
    <w:tmpl w:val="E876B5D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C66C4"/>
    <w:multiLevelType w:val="hybridMultilevel"/>
    <w:tmpl w:val="4920B68A"/>
    <w:lvl w:ilvl="0" w:tplc="43ACB4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5327F"/>
    <w:multiLevelType w:val="multilevel"/>
    <w:tmpl w:val="DB1EC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56EF5ED5"/>
    <w:multiLevelType w:val="hybridMultilevel"/>
    <w:tmpl w:val="B9FEE3A4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3A7A01"/>
    <w:multiLevelType w:val="hybridMultilevel"/>
    <w:tmpl w:val="826E1F1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D24AE"/>
    <w:multiLevelType w:val="hybridMultilevel"/>
    <w:tmpl w:val="D5B2ABD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141E0"/>
    <w:multiLevelType w:val="hybridMultilevel"/>
    <w:tmpl w:val="CD5A904A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EEA3431"/>
    <w:multiLevelType w:val="hybridMultilevel"/>
    <w:tmpl w:val="FEDAB73A"/>
    <w:lvl w:ilvl="0" w:tplc="A8D4596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F06595F"/>
    <w:multiLevelType w:val="multilevel"/>
    <w:tmpl w:val="9B1CF5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42"/>
    <w:rsid w:val="005D45B3"/>
    <w:rsid w:val="0060708F"/>
    <w:rsid w:val="00981706"/>
    <w:rsid w:val="00BA6642"/>
    <w:rsid w:val="00D8113A"/>
    <w:rsid w:val="00F0065D"/>
    <w:rsid w:val="00FC1EAE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5438E-FDC6-4958-B118-F426914A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Основной шрифт абзаца1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4">
    <w:name w:val="Просмотренная гиперссылка1"/>
    <w:basedOn w:val="12"/>
    <w:link w:val="a6"/>
    <w:rPr>
      <w:color w:val="954F72" w:themeColor="followedHyperlink"/>
      <w:u w:val="single"/>
    </w:rPr>
  </w:style>
  <w:style w:type="character" w:styleId="a6">
    <w:name w:val="FollowedHyperlink"/>
    <w:basedOn w:val="a0"/>
    <w:link w:val="14"/>
    <w:rPr>
      <w:color w:val="954F72" w:themeColor="followedHyperlink"/>
      <w:u w:val="single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styleId="a9">
    <w:name w:val="Intense Quote"/>
    <w:basedOn w:val="a"/>
    <w:next w:val="a"/>
    <w:link w:val="aa"/>
    <w:pPr>
      <w:ind w:left="720" w:right="720"/>
    </w:pPr>
    <w:rPr>
      <w:i/>
    </w:rPr>
  </w:style>
  <w:style w:type="character" w:customStyle="1" w:styleId="aa">
    <w:name w:val="Выделенная цитата Знак"/>
    <w:basedOn w:val="1"/>
    <w:link w:val="a9"/>
    <w:rPr>
      <w:rFonts w:asciiTheme="minorHAnsi" w:hAnsiTheme="minorHAnsi"/>
      <w:i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5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0">
    <w:name w:val="Normal (Web)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link w:val="af0"/>
    <w:rPr>
      <w:sz w:val="24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Theme="minorHAnsi" w:hAnsiTheme="minorHAnsi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"/>
    <w:link w:val="af4"/>
    <w:rPr>
      <w:rFonts w:asciiTheme="minorHAnsi" w:hAnsiTheme="minorHAnsi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6">
    <w:name w:val="table of figures"/>
    <w:basedOn w:val="a"/>
    <w:next w:val="a"/>
    <w:link w:val="af7"/>
  </w:style>
  <w:style w:type="character" w:customStyle="1" w:styleId="af7">
    <w:name w:val="Перечень рисунков Знак"/>
    <w:basedOn w:val="1"/>
    <w:link w:val="af6"/>
    <w:rPr>
      <w:rFonts w:asciiTheme="minorHAnsi" w:hAnsiTheme="minorHAnsi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18">
    <w:name w:val="Знак концевой сноски1"/>
    <w:basedOn w:val="12"/>
    <w:link w:val="af8"/>
    <w:rPr>
      <w:vertAlign w:val="superscript"/>
    </w:rPr>
  </w:style>
  <w:style w:type="character" w:styleId="af8">
    <w:name w:val="endnote reference"/>
    <w:basedOn w:val="a0"/>
    <w:link w:val="18"/>
    <w:rPr>
      <w:vertAlign w:val="superscript"/>
    </w:rPr>
  </w:style>
  <w:style w:type="paragraph" w:customStyle="1" w:styleId="19">
    <w:name w:val="Знак сноски1"/>
    <w:basedOn w:val="12"/>
    <w:link w:val="af9"/>
    <w:rPr>
      <w:vertAlign w:val="superscript"/>
    </w:rPr>
  </w:style>
  <w:style w:type="character" w:styleId="af9">
    <w:name w:val="footnote reference"/>
    <w:basedOn w:val="a0"/>
    <w:link w:val="19"/>
    <w:rPr>
      <w:vertAlign w:val="superscript"/>
    </w:rPr>
  </w:style>
  <w:style w:type="paragraph" w:styleId="afa">
    <w:name w:val="footer"/>
    <w:basedOn w:val="a"/>
    <w:link w:val="afb"/>
    <w:qFormat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1"/>
    <w:link w:val="afa"/>
    <w:rPr>
      <w:rFonts w:asciiTheme="minorHAnsi" w:hAnsiTheme="minorHAnsi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c">
    <w:name w:val="caption"/>
    <w:basedOn w:val="a"/>
    <w:next w:val="a"/>
    <w:link w:val="afd"/>
    <w:pPr>
      <w:spacing w:line="276" w:lineRule="auto"/>
    </w:pPr>
    <w:rPr>
      <w:b/>
      <w:color w:val="5B9BD5" w:themeColor="accent1"/>
      <w:sz w:val="18"/>
    </w:rPr>
  </w:style>
  <w:style w:type="character" w:customStyle="1" w:styleId="afd">
    <w:name w:val="Название объекта Знак"/>
    <w:basedOn w:val="1"/>
    <w:link w:val="afc"/>
    <w:rPr>
      <w:rFonts w:asciiTheme="minorHAnsi" w:hAnsiTheme="minorHAnsi"/>
      <w:b/>
      <w:color w:val="5B9BD5" w:themeColor="accent1"/>
      <w:sz w:val="18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</w:rPr>
  </w:style>
  <w:style w:type="character" w:customStyle="1" w:styleId="aff">
    <w:name w:val="Подзаголовок Знак"/>
    <w:basedOn w:val="1"/>
    <w:link w:val="afe"/>
    <w:rPr>
      <w:rFonts w:asciiTheme="minorHAnsi" w:hAnsiTheme="minorHAnsi"/>
      <w:sz w:val="24"/>
    </w:rPr>
  </w:style>
  <w:style w:type="paragraph" w:styleId="aff0">
    <w:name w:val="Title"/>
    <w:basedOn w:val="a"/>
    <w:next w:val="a"/>
    <w:link w:val="aff1"/>
    <w:uiPriority w:val="10"/>
    <w:qFormat/>
    <w:pPr>
      <w:spacing w:before="300" w:after="200"/>
      <w:contextualSpacing/>
    </w:pPr>
    <w:rPr>
      <w:sz w:val="48"/>
    </w:rPr>
  </w:style>
  <w:style w:type="character" w:customStyle="1" w:styleId="aff1">
    <w:name w:val="Название Знак"/>
    <w:basedOn w:val="1"/>
    <w:link w:val="aff0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CaptionChar">
    <w:name w:val="Caption Char"/>
    <w:basedOn w:val="afc"/>
    <w:link w:val="CaptionChar0"/>
  </w:style>
  <w:style w:type="character" w:customStyle="1" w:styleId="CaptionChar0">
    <w:name w:val="Caption Char"/>
    <w:basedOn w:val="afd"/>
    <w:link w:val="CaptionChar"/>
    <w:rPr>
      <w:rFonts w:asciiTheme="minorHAnsi" w:hAnsiTheme="minorHAnsi"/>
      <w:b/>
      <w:color w:val="5B9BD5" w:themeColor="accent1"/>
      <w:sz w:val="18"/>
    </w:rPr>
  </w:style>
  <w:style w:type="table" w:customStyle="1" w:styleId="ListTable1Light-Accent1">
    <w:name w:val="List Table 1 Light - Accent 1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33">
    <w:name w:val="Plain Table 3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53">
    <w:name w:val="Plain Table 5"/>
    <w:basedOn w:val="a1"/>
    <w:tblPr/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10">
    <w:name w:val="List Table 1 Light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43">
    <w:name w:val="Plain Table 4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4</cp:revision>
  <cp:lastPrinted>2026-02-16T11:29:00Z</cp:lastPrinted>
  <dcterms:created xsi:type="dcterms:W3CDTF">2026-02-16T11:28:00Z</dcterms:created>
  <dcterms:modified xsi:type="dcterms:W3CDTF">2026-02-16T11:29:00Z</dcterms:modified>
</cp:coreProperties>
</file>