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FD" w:rsidRDefault="00E012FD">
      <w:pPr>
        <w:jc w:val="right"/>
        <w:rPr>
          <w:lang w:val="ru-RU"/>
        </w:rPr>
      </w:pPr>
    </w:p>
    <w:p w:rsidR="00E012FD" w:rsidRDefault="00E012FD"/>
    <w:p w:rsidR="00E012FD" w:rsidRDefault="00E012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12FD" w:rsidRDefault="00E012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353B2" w:rsidRPr="009353B2" w:rsidRDefault="009353B2" w:rsidP="009353B2">
      <w:pPr>
        <w:jc w:val="right"/>
        <w:rPr>
          <w:rFonts w:ascii="Times New Roman" w:hAnsi="Times New Roman"/>
          <w:sz w:val="24"/>
          <w:szCs w:val="22"/>
          <w:lang w:val="ru-RU"/>
        </w:rPr>
      </w:pPr>
      <w:r w:rsidRPr="009353B2">
        <w:rPr>
          <w:rFonts w:ascii="Times New Roman" w:hAnsi="Times New Roman"/>
          <w:sz w:val="24"/>
          <w:szCs w:val="22"/>
          <w:lang w:val="ru-RU"/>
        </w:rPr>
        <w:t>УТВЕРЖДАЮ</w:t>
      </w:r>
    </w:p>
    <w:p w:rsidR="009353B2" w:rsidRPr="009353B2" w:rsidRDefault="009353B2" w:rsidP="009353B2">
      <w:pPr>
        <w:jc w:val="right"/>
        <w:rPr>
          <w:rFonts w:ascii="Times New Roman" w:hAnsi="Times New Roman"/>
          <w:sz w:val="24"/>
          <w:szCs w:val="22"/>
          <w:lang w:val="ru-RU"/>
        </w:rPr>
      </w:pPr>
      <w:r w:rsidRPr="009353B2">
        <w:rPr>
          <w:rFonts w:ascii="Times New Roman" w:hAnsi="Times New Roman"/>
          <w:sz w:val="24"/>
          <w:szCs w:val="22"/>
          <w:lang w:val="ru-RU"/>
        </w:rPr>
        <w:t xml:space="preserve">Генеральный директор </w:t>
      </w:r>
    </w:p>
    <w:p w:rsidR="009353B2" w:rsidRPr="009353B2" w:rsidRDefault="009353B2" w:rsidP="009353B2">
      <w:pPr>
        <w:jc w:val="right"/>
        <w:rPr>
          <w:rFonts w:ascii="Times New Roman" w:hAnsi="Times New Roman"/>
          <w:sz w:val="24"/>
          <w:szCs w:val="22"/>
          <w:lang w:val="ru-RU"/>
        </w:rPr>
      </w:pPr>
      <w:r w:rsidRPr="009353B2">
        <w:rPr>
          <w:rFonts w:ascii="Times New Roman" w:hAnsi="Times New Roman"/>
          <w:sz w:val="24"/>
          <w:szCs w:val="22"/>
          <w:lang w:val="ru-RU"/>
        </w:rPr>
        <w:t>управляющей организации ООО «ПЕРВОМАЙ»</w:t>
      </w:r>
    </w:p>
    <w:p w:rsidR="009353B2" w:rsidRPr="009353B2" w:rsidRDefault="009353B2" w:rsidP="009353B2">
      <w:pPr>
        <w:wordWrap w:val="0"/>
        <w:jc w:val="right"/>
        <w:rPr>
          <w:rFonts w:ascii="Times New Roman" w:hAnsi="Times New Roman"/>
          <w:sz w:val="24"/>
          <w:szCs w:val="22"/>
          <w:lang w:val="ru-RU"/>
        </w:rPr>
      </w:pPr>
      <w:r w:rsidRPr="00341106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59264" behindDoc="0" locked="0" layoutInCell="1" allowOverlap="1" wp14:anchorId="05CEA1B3" wp14:editId="631E1569">
            <wp:simplePos x="0" y="0"/>
            <wp:positionH relativeFrom="column">
              <wp:posOffset>3232150</wp:posOffset>
            </wp:positionH>
            <wp:positionV relativeFrom="paragraph">
              <wp:posOffset>169545</wp:posOffset>
            </wp:positionV>
            <wp:extent cx="1570355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3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3B2" w:rsidRPr="00341106" w:rsidRDefault="009353B2" w:rsidP="009353B2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14283EA1" wp14:editId="66F76607">
            <wp:simplePos x="0" y="0"/>
            <wp:positionH relativeFrom="column">
              <wp:posOffset>3047365</wp:posOffset>
            </wp:positionH>
            <wp:positionV relativeFrom="paragraph">
              <wp:posOffset>70486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106">
        <w:rPr>
          <w:rFonts w:ascii="Times New Roman" w:hAnsi="Times New Roman"/>
          <w:sz w:val="24"/>
          <w:szCs w:val="22"/>
        </w:rPr>
        <w:t xml:space="preserve">____________________/Ж.К </w:t>
      </w:r>
      <w:proofErr w:type="spellStart"/>
      <w:r w:rsidRPr="00341106">
        <w:rPr>
          <w:rFonts w:ascii="Times New Roman" w:hAnsi="Times New Roman"/>
          <w:sz w:val="24"/>
          <w:szCs w:val="22"/>
        </w:rPr>
        <w:t>Закирова</w:t>
      </w:r>
      <w:proofErr w:type="spellEnd"/>
    </w:p>
    <w:p w:rsidR="009353B2" w:rsidRPr="00341106" w:rsidRDefault="009353B2" w:rsidP="009353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</w:t>
      </w:r>
      <w:r w:rsidRPr="00341106">
        <w:rPr>
          <w:rFonts w:ascii="Times New Roman" w:hAnsi="Times New Roman"/>
          <w:sz w:val="24"/>
          <w:szCs w:val="22"/>
        </w:rPr>
        <w:t xml:space="preserve">» </w:t>
      </w:r>
      <w:proofErr w:type="spellStart"/>
      <w:r w:rsidRPr="00341106">
        <w:rPr>
          <w:rFonts w:ascii="Times New Roman" w:hAnsi="Times New Roman"/>
          <w:sz w:val="24"/>
          <w:szCs w:val="22"/>
        </w:rPr>
        <w:t>февраля</w:t>
      </w:r>
      <w:proofErr w:type="spellEnd"/>
      <w:r w:rsidRPr="00341106">
        <w:rPr>
          <w:rFonts w:ascii="Times New Roman" w:hAnsi="Times New Roman"/>
          <w:sz w:val="24"/>
          <w:szCs w:val="22"/>
        </w:rPr>
        <w:t xml:space="preserve"> 2026</w:t>
      </w:r>
    </w:p>
    <w:p w:rsidR="009353B2" w:rsidRPr="00341106" w:rsidRDefault="009353B2" w:rsidP="009353B2">
      <w:pPr>
        <w:jc w:val="center"/>
        <w:rPr>
          <w:rFonts w:ascii="Times New Roman" w:hAnsi="Times New Roman"/>
          <w:sz w:val="22"/>
          <w:szCs w:val="22"/>
        </w:rPr>
      </w:pPr>
    </w:p>
    <w:p w:rsidR="00E012FD" w:rsidRDefault="00E012F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353B2" w:rsidRDefault="009353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353B2" w:rsidRDefault="009353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353B2" w:rsidRDefault="009353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353B2" w:rsidRDefault="009353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012FD" w:rsidRDefault="009353B2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Дополнительная профессиональная п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рограмма </w:t>
      </w:r>
    </w:p>
    <w:p w:rsidR="00E012FD" w:rsidRDefault="009353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повышения квалификации</w:t>
      </w:r>
    </w:p>
    <w:p w:rsidR="00E012FD" w:rsidRDefault="009353B2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«Персональные данные: практический курс»</w:t>
      </w:r>
    </w:p>
    <w:p w:rsidR="00E012FD" w:rsidRDefault="00E012FD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E012FD" w:rsidRDefault="009353B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Обязательный курс для специалистов по информационной</w:t>
      </w:r>
    </w:p>
    <w:p w:rsidR="00E012FD" w:rsidRDefault="009353B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безопасности, управлению персоналом, кадровому</w:t>
      </w:r>
    </w:p>
    <w:p w:rsidR="00E012FD" w:rsidRDefault="009353B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делопроизводству, работников бухгалтерии, руководителей</w:t>
      </w:r>
    </w:p>
    <w:p w:rsidR="00E012FD" w:rsidRDefault="009353B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структурных подразделений, юристов и иных лиц,</w:t>
      </w:r>
    </w:p>
    <w:p w:rsidR="00E012FD" w:rsidRDefault="009353B2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допущенных к работе с персональными данными в 2025</w:t>
      </w:r>
    </w:p>
    <w:p w:rsidR="00E012FD" w:rsidRDefault="009353B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году.</w:t>
      </w:r>
    </w:p>
    <w:p w:rsidR="00E012FD" w:rsidRDefault="00E012F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353B2" w:rsidRDefault="009353B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353B2" w:rsidRDefault="009353B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353B2" w:rsidRDefault="009353B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9353B2" w:rsidRDefault="009353B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53B2" w:rsidTr="009353B2">
        <w:tc>
          <w:tcPr>
            <w:tcW w:w="9571" w:type="dxa"/>
          </w:tcPr>
          <w:p w:rsidR="009353B2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Категория слушателей: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9353B2" w:rsidTr="009353B2">
        <w:tc>
          <w:tcPr>
            <w:tcW w:w="9571" w:type="dxa"/>
          </w:tcPr>
          <w:p w:rsidR="009353B2" w:rsidRDefault="009353B2" w:rsidP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Форма: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дистанционная.</w:t>
            </w:r>
          </w:p>
        </w:tc>
      </w:tr>
      <w:tr w:rsidR="009353B2" w:rsidTr="009353B2">
        <w:tc>
          <w:tcPr>
            <w:tcW w:w="9571" w:type="dxa"/>
          </w:tcPr>
          <w:p w:rsidR="009353B2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Срок освоения программы: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 месяца.</w:t>
            </w:r>
          </w:p>
        </w:tc>
      </w:tr>
      <w:tr w:rsidR="009353B2" w:rsidTr="009353B2">
        <w:tc>
          <w:tcPr>
            <w:tcW w:w="9571" w:type="dxa"/>
          </w:tcPr>
          <w:p w:rsidR="009353B2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Продолжительность: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часов.</w:t>
            </w:r>
          </w:p>
        </w:tc>
      </w:tr>
      <w:tr w:rsidR="009353B2" w:rsidTr="009353B2">
        <w:tc>
          <w:tcPr>
            <w:tcW w:w="9571" w:type="dxa"/>
          </w:tcPr>
          <w:p w:rsidR="009353B2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 по итогам: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удостоверение о повышении квалификации установленного образца.</w:t>
            </w:r>
          </w:p>
        </w:tc>
      </w:tr>
    </w:tbl>
    <w:p w:rsidR="00E012FD" w:rsidRDefault="009353B2" w:rsidP="009353B2">
      <w:pPr>
        <w:pStyle w:val="ac"/>
        <w:numPr>
          <w:ilvl w:val="0"/>
          <w:numId w:val="1"/>
        </w:numPr>
        <w:spacing w:before="100" w:beforeAutospacing="1" w:after="12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  <w:lastRenderedPageBreak/>
        <w:t>ОБЩАЯ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 xml:space="preserve"> ХАРАКТЕРИСТИКА ПРОГРАММЫ:</w:t>
      </w:r>
    </w:p>
    <w:p w:rsidR="00E012FD" w:rsidRDefault="00E012FD">
      <w:pPr>
        <w:pStyle w:val="ac"/>
        <w:spacing w:before="100" w:beforeAutospacing="1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>Нормативно-правовые основания разработки программы:</w:t>
      </w:r>
    </w:p>
    <w:p w:rsidR="00E012FD" w:rsidRPr="009353B2" w:rsidRDefault="009353B2" w:rsidP="009353B2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</w:pPr>
      <w:r w:rsidRPr="009353B2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Настоящая программа повышения квалификации «Персональные данные: практический курс» разработана с учетом положений:</w:t>
      </w:r>
    </w:p>
    <w:p w:rsidR="00E012FD" w:rsidRDefault="009353B2" w:rsidP="009353B2">
      <w:pPr>
        <w:pStyle w:val="ac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Федеральный закон от 29 декабря 2012 г. № 273-ФЗ «Об образовании в Российской Федерации»;</w:t>
      </w:r>
    </w:p>
    <w:p w:rsidR="00E012FD" w:rsidRDefault="009353B2" w:rsidP="009353B2">
      <w:pPr>
        <w:pStyle w:val="ac"/>
        <w:numPr>
          <w:ilvl w:val="0"/>
          <w:numId w:val="4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стандартов»;</w:t>
      </w:r>
    </w:p>
    <w:p w:rsidR="00E012FD" w:rsidRDefault="009353B2" w:rsidP="009353B2">
      <w:pPr>
        <w:pStyle w:val="ac"/>
        <w:numPr>
          <w:ilvl w:val="0"/>
          <w:numId w:val="4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E012FD" w:rsidRDefault="009353B2" w:rsidP="009353B2">
      <w:pPr>
        <w:pStyle w:val="ac"/>
        <w:numPr>
          <w:ilvl w:val="0"/>
          <w:numId w:val="4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стандартов";</w:t>
      </w:r>
    </w:p>
    <w:p w:rsidR="00E012FD" w:rsidRDefault="009353B2" w:rsidP="009353B2">
      <w:pPr>
        <w:pStyle w:val="ac"/>
        <w:numPr>
          <w:ilvl w:val="0"/>
          <w:numId w:val="4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E012FD" w:rsidRDefault="009353B2" w:rsidP="009353B2">
      <w:pPr>
        <w:pStyle w:val="ac"/>
        <w:numPr>
          <w:ilvl w:val="0"/>
          <w:numId w:val="4"/>
        </w:numPr>
        <w:spacing w:before="100" w:beforeAutospacing="1"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Федеральный закон "О персональных данных" от 27.07.2006 N 152-ФЗ.</w:t>
      </w:r>
    </w:p>
    <w:p w:rsidR="009353B2" w:rsidRPr="009353B2" w:rsidRDefault="009353B2" w:rsidP="009353B2">
      <w:pPr>
        <w:pStyle w:val="ac"/>
        <w:numPr>
          <w:ilvl w:val="1"/>
          <w:numId w:val="1"/>
        </w:numPr>
        <w:spacing w:before="100" w:beforeAutospacing="1" w:after="120"/>
        <w:ind w:left="709" w:hanging="709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</w:pPr>
      <w:r w:rsidRPr="009353B2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Программа сформирована с учётом видов профессиональной деятельности, трудовых функций и уровней квалификации, установленных в профессиональных стандартах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:</w:t>
      </w:r>
    </w:p>
    <w:p w:rsidR="00E012FD" w:rsidRPr="009353B2" w:rsidRDefault="009353B2" w:rsidP="009353B2">
      <w:pPr>
        <w:pStyle w:val="ac"/>
        <w:numPr>
          <w:ilvl w:val="0"/>
          <w:numId w:val="7"/>
        </w:numPr>
        <w:spacing w:before="100" w:beforeAutospacing="1" w:after="120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</w:pPr>
      <w:r w:rsidRPr="009353B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Профессиональный стандарт «Специалист по защите информации в автоматизированных системах» Утвержден приказом Министерства труда и социальной защиты Российской Федерации от 14.09.2022 № 525н</w:t>
      </w:r>
    </w:p>
    <w:p w:rsidR="00E012FD" w:rsidRDefault="00E012FD">
      <w:pPr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  <w:t>Цель и задачи повышения квалификации:</w:t>
      </w:r>
    </w:p>
    <w:p w:rsidR="009353B2" w:rsidRDefault="009353B2" w:rsidP="009353B2">
      <w:pPr>
        <w:ind w:firstLine="567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 w:rsidRPr="009353B2">
        <w:rPr>
          <w:rFonts w:ascii="Times New Roman" w:eastAsia="SimSun" w:hAnsi="Times New Roman" w:cs="Times New Roman"/>
          <w:bCs/>
          <w:sz w:val="22"/>
          <w:szCs w:val="22"/>
          <w:lang w:val="ru-RU"/>
        </w:rPr>
        <w:t>Реализация программы повышения квалификации направлена на совершенствование профессиональных знаний, умений и навыков по имеющейся профессии или имеющейся должности служащего без повышения образовательного уровня.</w:t>
      </w:r>
    </w:p>
    <w:p w:rsidR="00E012FD" w:rsidRPr="009353B2" w:rsidRDefault="009353B2" w:rsidP="009353B2">
      <w:pPr>
        <w:ind w:firstLine="567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 w:rsidRPr="009353B2"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  <w:t xml:space="preserve">Задачи обучения: </w:t>
      </w:r>
    </w:p>
    <w:p w:rsidR="00E012FD" w:rsidRPr="009353B2" w:rsidRDefault="009353B2" w:rsidP="009353B2">
      <w:pPr>
        <w:pStyle w:val="ac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ать необходимую информацию о требованиях законодательства по защите персональных данных, в том числе изменениях, принятых в 2024 году,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2025 году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 xml:space="preserve"> в том числе вступающих в силу 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2025 года, с 2026 года.</w:t>
      </w:r>
    </w:p>
    <w:p w:rsidR="00E012FD" w:rsidRPr="009353B2" w:rsidRDefault="009353B2" w:rsidP="009353B2">
      <w:pPr>
        <w:pStyle w:val="ac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ать необходимую информацию обо всех обязанностях в области защиты персональных данных, которые обязана соблюдать каждая организация.</w:t>
      </w:r>
    </w:p>
    <w:p w:rsidR="00E012FD" w:rsidRPr="009353B2" w:rsidRDefault="009353B2" w:rsidP="009353B2">
      <w:pPr>
        <w:pStyle w:val="ac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ать возможность организации построить систему по работе с персональными данными.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Категории слушателей:</w:t>
      </w:r>
    </w:p>
    <w:p w:rsidR="00E012FD" w:rsidRPr="009353B2" w:rsidRDefault="009353B2" w:rsidP="009353B2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Программа повышения квалификации направлена на лиц, ориентированных на совершенствования профессиональных знаний, умений и навыков в области информационной безопасности, управления персоналом, службы внутреннего аудита, руководителей структурных подразделений и иных работников ответственных за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организацию работы с персональными данными и\или допущенных к работе с персональными данными.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Уровень квалификации:</w:t>
      </w:r>
    </w:p>
    <w:p w:rsidR="00E012FD" w:rsidRPr="009353B2" w:rsidRDefault="009353B2" w:rsidP="009353B2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Форма обучения и форма организации образовательной деятельности</w:t>
      </w:r>
    </w:p>
    <w:p w:rsidR="00E012FD" w:rsidRPr="009353B2" w:rsidRDefault="009353B2" w:rsidP="009353B2">
      <w:pPr>
        <w:pStyle w:val="ac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Заочная форма с применением ЭО и ДОТ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Трудоемкость обучения</w:t>
      </w:r>
    </w:p>
    <w:p w:rsidR="00E012FD" w:rsidRPr="009353B2" w:rsidRDefault="009353B2" w:rsidP="009353B2">
      <w:pPr>
        <w:pStyle w:val="ac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Нормативная трудоёмкость обучения по программе – 72 академических часа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Документ о квалификации, выдаваемый по результатам освоения Программы</w:t>
      </w:r>
    </w:p>
    <w:p w:rsidR="00E012FD" w:rsidRPr="009353B2" w:rsidRDefault="009353B2" w:rsidP="009353B2">
      <w:pPr>
        <w:pStyle w:val="ac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Удостоверение о повышении квалификации</w:t>
      </w:r>
    </w:p>
    <w:p w:rsidR="00E012FD" w:rsidRDefault="00E012FD">
      <w:pPr>
        <w:rPr>
          <w:lang w:val="ru-RU"/>
        </w:rPr>
      </w:pPr>
    </w:p>
    <w:p w:rsidR="00E012FD" w:rsidRPr="009353B2" w:rsidRDefault="009353B2" w:rsidP="009353B2">
      <w:pPr>
        <w:pStyle w:val="ac"/>
        <w:numPr>
          <w:ilvl w:val="0"/>
          <w:numId w:val="1"/>
        </w:numPr>
        <w:spacing w:line="292" w:lineRule="auto"/>
        <w:jc w:val="center"/>
        <w:rPr>
          <w:rFonts w:ascii="Times New Roman" w:eastAsia="SimSu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Планируемые результаты обучения</w:t>
      </w:r>
    </w:p>
    <w:p w:rsidR="00E012FD" w:rsidRP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Fonts w:ascii="Times New Roman" w:eastAsia="SimSun" w:hAnsi="Times New Roman" w:cs="Times New Roman"/>
          <w:b/>
          <w:caps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sz w:val="22"/>
          <w:szCs w:val="22"/>
          <w:lang w:val="ru-RU"/>
        </w:rPr>
        <w:t>Характеристика компетенций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, подлежащих совершенствованию и (или) перечень новых компетенций, формирующихся в результате освоения программы, характеристика нового вида профессиональной деятельности, новой квалификации, требования к результатам освоения программы.</w:t>
      </w:r>
    </w:p>
    <w:p w:rsidR="00E012FD" w:rsidRPr="009353B2" w:rsidRDefault="009353B2" w:rsidP="009353B2">
      <w:pPr>
        <w:pStyle w:val="ac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бласть профессиональной деятельности слушателя по программе повышения квалификации «Специалист по защите информации в автоматизированных системах»</w:t>
      </w:r>
    </w:p>
    <w:p w:rsidR="009353B2" w:rsidRPr="009353B2" w:rsidRDefault="009353B2" w:rsidP="009353B2">
      <w:pPr>
        <w:pStyle w:val="ac"/>
        <w:numPr>
          <w:ilvl w:val="0"/>
          <w:numId w:val="11"/>
        </w:numPr>
        <w:ind w:left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объектами профессиональной деятельности являются обучающиеся, включая ра</w:t>
      </w:r>
      <w:r w:rsidRPr="009353B2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зработку организационно-распорядительных документов по защите информации в автоматизированных системах</w:t>
      </w:r>
    </w:p>
    <w:p w:rsidR="00E012FD" w:rsidRPr="009353B2" w:rsidRDefault="009353B2" w:rsidP="009353B2">
      <w:pPr>
        <w:pStyle w:val="ac"/>
        <w:numPr>
          <w:ilvl w:val="0"/>
          <w:numId w:val="11"/>
        </w:numPr>
        <w:ind w:left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слушатель, успешно завершивший обучение по данной программе, должен решать следующие профессиональные задачи в соответствии с видами профессиональной деятельности:</w:t>
      </w:r>
    </w:p>
    <w:p w:rsidR="009353B2" w:rsidRPr="009353B2" w:rsidRDefault="009353B2" w:rsidP="009353B2">
      <w:pPr>
        <w:pStyle w:val="ac"/>
        <w:numPr>
          <w:ilvl w:val="0"/>
          <w:numId w:val="13"/>
        </w:numPr>
        <w:ind w:left="567" w:hanging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9353B2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классифицировать и оценивать угрозы информационной безопасности;</w:t>
      </w:r>
    </w:p>
    <w:p w:rsidR="009353B2" w:rsidRPr="009353B2" w:rsidRDefault="009353B2" w:rsidP="009353B2">
      <w:pPr>
        <w:pStyle w:val="ac"/>
        <w:numPr>
          <w:ilvl w:val="0"/>
          <w:numId w:val="13"/>
        </w:numPr>
        <w:ind w:left="567" w:hanging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9353B2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 xml:space="preserve">применять нормативные документы по защите информации от несанкционированного 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д</w:t>
      </w:r>
      <w:r w:rsidRPr="009353B2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оступа и противодействию технической разведке;</w:t>
      </w:r>
    </w:p>
    <w:p w:rsidR="009353B2" w:rsidRPr="009353B2" w:rsidRDefault="009353B2" w:rsidP="009353B2">
      <w:pPr>
        <w:pStyle w:val="ac"/>
        <w:numPr>
          <w:ilvl w:val="0"/>
          <w:numId w:val="13"/>
        </w:numPr>
        <w:ind w:left="567" w:hanging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  <w:r w:rsidRPr="009353B2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определять параметры настройки программного обеспечения системы защиты информации автоматизированной системы.</w:t>
      </w:r>
    </w:p>
    <w:p w:rsidR="009353B2" w:rsidRPr="009353B2" w:rsidRDefault="009353B2" w:rsidP="009353B2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уровень квалификации в соответствии с профессиональным стандартом – 6</w:t>
      </w:r>
    </w:p>
    <w:p w:rsidR="009353B2" w:rsidRPr="009353B2" w:rsidRDefault="009353B2" w:rsidP="009353B2">
      <w:pPr>
        <w:pStyle w:val="ac"/>
        <w:ind w:left="567"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</w:pPr>
    </w:p>
    <w:p w:rsidR="00E012FD" w:rsidRDefault="00E012FD">
      <w:pPr>
        <w:pStyle w:val="ac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1"/>
          <w:numId w:val="1"/>
        </w:numPr>
        <w:ind w:left="567" w:hanging="567"/>
        <w:jc w:val="both"/>
        <w:rPr>
          <w:rStyle w:val="ad"/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9353B2">
        <w:rPr>
          <w:rStyle w:val="ad"/>
          <w:rFonts w:ascii="Times New Roman" w:hAnsi="Times New Roman"/>
          <w:b/>
          <w:color w:val="000000" w:themeColor="text1"/>
          <w:sz w:val="22"/>
          <w:szCs w:val="22"/>
          <w:lang w:val="ru-RU"/>
        </w:rPr>
        <w:t>Требования к результатам освоения программы</w:t>
      </w:r>
    </w:p>
    <w:p w:rsidR="00E012FD" w:rsidRDefault="009353B2" w:rsidP="009353B2">
      <w:pPr>
        <w:ind w:firstLine="567"/>
        <w:jc w:val="both"/>
        <w:rPr>
          <w:rStyle w:val="ad"/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9353B2">
        <w:rPr>
          <w:rStyle w:val="ad"/>
          <w:rFonts w:ascii="Times New Roman" w:hAnsi="Times New Roman"/>
          <w:color w:val="000000" w:themeColor="text1"/>
          <w:sz w:val="22"/>
          <w:szCs w:val="22"/>
          <w:lang w:val="ru-RU"/>
        </w:rPr>
        <w:t>В результате освоения программы слушатель должен обладать следующими профессиональными компетенциями, соот</w:t>
      </w:r>
      <w:r>
        <w:rPr>
          <w:rStyle w:val="ad"/>
          <w:rFonts w:ascii="Times New Roman" w:hAnsi="Times New Roman"/>
          <w:color w:val="000000" w:themeColor="text1"/>
          <w:sz w:val="22"/>
          <w:szCs w:val="22"/>
          <w:lang w:val="ru-RU"/>
        </w:rPr>
        <w:t>ветствующими видам деятельности:</w:t>
      </w:r>
    </w:p>
    <w:p w:rsidR="009353B2" w:rsidRPr="009353B2" w:rsidRDefault="009353B2" w:rsidP="009353B2">
      <w:pPr>
        <w:ind w:firstLine="567"/>
        <w:jc w:val="both"/>
        <w:rPr>
          <w:rStyle w:val="ad"/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</w:p>
    <w:tbl>
      <w:tblPr>
        <w:tblStyle w:val="ab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2194"/>
        <w:gridCol w:w="2400"/>
        <w:gridCol w:w="2769"/>
      </w:tblGrid>
      <w:tr w:rsidR="00E012FD" w:rsidTr="009353B2">
        <w:tc>
          <w:tcPr>
            <w:tcW w:w="2101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>Профессиональные</w:t>
            </w:r>
            <w:proofErr w:type="spellEnd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>компетенции</w:t>
            </w:r>
            <w:proofErr w:type="spellEnd"/>
          </w:p>
        </w:tc>
        <w:tc>
          <w:tcPr>
            <w:tcW w:w="2194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>Соответствующая</w:t>
            </w:r>
            <w:proofErr w:type="spellEnd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ОТФ, ТФ, ТД</w:t>
            </w:r>
          </w:p>
        </w:tc>
        <w:tc>
          <w:tcPr>
            <w:tcW w:w="2400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>Знания</w:t>
            </w:r>
            <w:proofErr w:type="spellEnd"/>
          </w:p>
        </w:tc>
        <w:tc>
          <w:tcPr>
            <w:tcW w:w="2769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  <w:t>Умения</w:t>
            </w:r>
            <w:proofErr w:type="spellEnd"/>
          </w:p>
        </w:tc>
      </w:tr>
      <w:tr w:rsidR="00E012FD" w:rsidTr="009353B2">
        <w:tc>
          <w:tcPr>
            <w:tcW w:w="2101" w:type="dxa"/>
            <w:shd w:val="clear" w:color="auto" w:fill="auto"/>
          </w:tcPr>
          <w:p w:rsidR="00E012FD" w:rsidRDefault="00E012FD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auto"/>
          </w:tcPr>
          <w:p w:rsidR="00E012FD" w:rsidRDefault="00E012FD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E012FD" w:rsidRDefault="00E012FD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69" w:type="dxa"/>
            <w:shd w:val="clear" w:color="auto" w:fill="auto"/>
          </w:tcPr>
          <w:p w:rsidR="00E012FD" w:rsidRDefault="00E012FD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012FD" w:rsidRPr="009353B2" w:rsidTr="009353B2">
        <w:tc>
          <w:tcPr>
            <w:tcW w:w="2101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ПК-1: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способность 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94" w:type="dxa"/>
            <w:shd w:val="clear" w:color="auto" w:fill="auto"/>
          </w:tcPr>
          <w:p w:rsidR="00E012FD" w:rsidRPr="009353B2" w:rsidRDefault="009353B2">
            <w:pPr>
              <w:pStyle w:val="2"/>
              <w:widowControl/>
              <w:spacing w:beforeAutospacing="0" w:afterAutospacing="0"/>
              <w:outlineLvl w:val="1"/>
              <w:rPr>
                <w:rStyle w:val="ad"/>
                <w:rFonts w:ascii="Times New Roman" w:hAnsi="Times New Roman" w:hint="default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Управление защитой информации в автоматизированных системах </w:t>
            </w:r>
            <w:r>
              <w:rPr>
                <w:rStyle w:val="ad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  <w:lang w:val="ru-RU"/>
              </w:rPr>
              <w:t xml:space="preserve">(ОТФ </w:t>
            </w:r>
            <w:r>
              <w:rPr>
                <w:rStyle w:val="ad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</w:rPr>
              <w:t>G</w:t>
            </w:r>
            <w:r>
              <w:rPr>
                <w:rStyle w:val="ad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  <w:lang w:val="ru-RU"/>
              </w:rPr>
              <w:t>, профессиональный стандарт «</w:t>
            </w:r>
            <w:r>
              <w:rPr>
                <w:rFonts w:ascii="Times New Roman" w:hAnsi="Times New Roman" w:hint="default"/>
                <w:b w:val="0"/>
                <w:i w:val="0"/>
                <w:iCs w:val="0"/>
                <w:color w:val="444444"/>
                <w:sz w:val="22"/>
                <w:szCs w:val="22"/>
                <w:lang w:val="ru-RU"/>
              </w:rPr>
              <w:t>Специалист по защите информации в автоматизированных системах</w:t>
            </w:r>
            <w:proofErr w:type="gramStart"/>
            <w:r>
              <w:rPr>
                <w:rFonts w:ascii="Times New Roman" w:hAnsi="Times New Roman" w:hint="default"/>
                <w:b w:val="0"/>
                <w:i w:val="0"/>
                <w:iCs w:val="0"/>
                <w:color w:val="444444"/>
                <w:sz w:val="22"/>
                <w:szCs w:val="22"/>
                <w:lang w:val="ru-RU"/>
              </w:rPr>
              <w:t>» )</w:t>
            </w:r>
            <w:proofErr w:type="gramEnd"/>
            <w:r w:rsidRPr="009353B2">
              <w:rPr>
                <w:rStyle w:val="ad"/>
                <w:rFonts w:ascii="Times New Roman" w:hAnsi="Times New Roman" w:hint="defaul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Технологии, методы и методики проведения анализа и систематизации документов и информации</w:t>
            </w:r>
          </w:p>
          <w:p w:rsidR="00E012FD" w:rsidRDefault="00E012FD">
            <w:pPr>
              <w:pStyle w:val="ac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012FD" w:rsidRDefault="009353B2">
            <w:pPr>
              <w:pStyle w:val="ac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Методы защиты информации от несанкционированного доступа и утечки по техническим каналам</w:t>
            </w:r>
          </w:p>
          <w:p w:rsidR="00E012FD" w:rsidRDefault="00E012FD">
            <w:pPr>
              <w:pStyle w:val="ac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012FD" w:rsidRDefault="009353B2">
            <w:pPr>
              <w:pStyle w:val="ac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Специализированные информационные системы, цифровые услуги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сервисы,  границы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их применения</w:t>
            </w:r>
          </w:p>
        </w:tc>
        <w:tc>
          <w:tcPr>
            <w:tcW w:w="2769" w:type="dxa"/>
            <w:shd w:val="clear" w:color="auto" w:fill="auto"/>
          </w:tcPr>
          <w:p w:rsidR="00E012FD" w:rsidRDefault="009353B2">
            <w:pPr>
              <w:pStyle w:val="ac"/>
              <w:ind w:left="0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Определять подлежащие защите информационные ресурсы автоматизированных систем</w:t>
            </w:r>
          </w:p>
          <w:p w:rsidR="00E012FD" w:rsidRDefault="00E012FD">
            <w:pPr>
              <w:pStyle w:val="ac"/>
              <w:ind w:left="0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E012FD" w:rsidRDefault="009353B2">
            <w:pPr>
              <w:pStyle w:val="ac"/>
              <w:ind w:left="0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Применять нормативные документы по защите от несанкционированного доступа к информации и противодействию технической разведке</w:t>
            </w:r>
          </w:p>
          <w:p w:rsidR="00E012FD" w:rsidRDefault="00E012FD">
            <w:pPr>
              <w:pStyle w:val="ac"/>
              <w:ind w:left="0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E012FD" w:rsidRDefault="009353B2">
            <w:pPr>
              <w:pStyle w:val="ac"/>
              <w:ind w:left="0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Оценивать информационные риски в автоматизированных системах</w:t>
            </w:r>
          </w:p>
          <w:p w:rsidR="00E012FD" w:rsidRDefault="00E012FD">
            <w:pPr>
              <w:pStyle w:val="ac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012FD" w:rsidRDefault="00E012FD">
            <w:pPr>
              <w:pStyle w:val="ac"/>
              <w:ind w:left="0"/>
              <w:rPr>
                <w:rStyle w:val="ad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E012FD" w:rsidRDefault="00E012FD" w:rsidP="009353B2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9353B2" w:rsidRDefault="009353B2" w:rsidP="009353B2">
      <w:pPr>
        <w:pStyle w:val="ac"/>
        <w:numPr>
          <w:ilvl w:val="0"/>
          <w:numId w:val="1"/>
        </w:numPr>
        <w:spacing w:line="292" w:lineRule="auto"/>
        <w:jc w:val="center"/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E012FD" w:rsidRPr="009353B2" w:rsidRDefault="009353B2" w:rsidP="009353B2">
      <w:pPr>
        <w:pStyle w:val="ac"/>
        <w:numPr>
          <w:ilvl w:val="1"/>
          <w:numId w:val="1"/>
        </w:numPr>
        <w:spacing w:line="292" w:lineRule="auto"/>
        <w:ind w:left="567" w:hanging="709"/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9353B2"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>Учебный</w:t>
      </w:r>
      <w:proofErr w:type="spellEnd"/>
      <w:r w:rsidRPr="009353B2"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9353B2"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>план</w:t>
      </w:r>
      <w:proofErr w:type="spellEnd"/>
    </w:p>
    <w:p w:rsidR="00E012FD" w:rsidRPr="009353B2" w:rsidRDefault="00E012FD">
      <w:pPr>
        <w:pStyle w:val="ac"/>
        <w:spacing w:line="292" w:lineRule="auto"/>
        <w:ind w:left="0" w:firstLine="720"/>
        <w:jc w:val="both"/>
        <w:rPr>
          <w:rStyle w:val="ad"/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1"/>
        <w:gridCol w:w="2284"/>
        <w:gridCol w:w="951"/>
        <w:gridCol w:w="893"/>
        <w:gridCol w:w="943"/>
        <w:gridCol w:w="694"/>
        <w:gridCol w:w="899"/>
        <w:gridCol w:w="2148"/>
      </w:tblGrid>
      <w:tr w:rsidR="00E012FD">
        <w:trPr>
          <w:trHeight w:val="295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ind w:right="-115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ind w:left="-109" w:right="-106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 xml:space="preserve">В том числе,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. час.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СРС,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ind w:left="-132" w:right="-85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Текущий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контроль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ind w:right="-86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Промежуточная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аттестация</w:t>
            </w:r>
            <w:proofErr w:type="spellEnd"/>
          </w:p>
        </w:tc>
      </w:tr>
      <w:tr w:rsidR="00E012FD">
        <w:trPr>
          <w:trHeight w:val="295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лекции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прак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занятия</w:t>
            </w:r>
            <w:proofErr w:type="spellEnd"/>
          </w:p>
        </w:tc>
        <w:tc>
          <w:tcPr>
            <w:tcW w:w="71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12FD">
        <w:trPr>
          <w:trHeight w:val="371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Понятие «Персональные данные».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Субъекты персональных данных.  Категории субъектов персональных данных. Оператор Персональных данных: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Тестирование</w:t>
            </w:r>
            <w:proofErr w:type="spellEnd"/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Уведомление и порядок уведомления РНК: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Обработка персональных данных: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Распространение и предоставление персональных данных: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49583850"/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Процедура оформления (приёма) на работу: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35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Блокирование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персональных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Сообщение об утечке Персональных данных: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Обезличивание персональных данных: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Уничтожение персональных данных: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Трансграничная передача: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Работа с персональными данными в интернете: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Профессиональные и профилактические визиты: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Советы при работе с персональными данными: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Рекомендации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Изменения в области персональных данных: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Итоговое тестирование</w:t>
            </w:r>
          </w:p>
        </w:tc>
      </w:tr>
      <w:tr w:rsidR="00E012FD">
        <w:trPr>
          <w:trHeight w:val="29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E012FD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012FD" w:rsidRDefault="00E012FD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E012FD" w:rsidRDefault="009353B2">
      <w:pPr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Содержание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модулей:</w:t>
      </w:r>
    </w:p>
    <w:p w:rsidR="00E012FD" w:rsidRDefault="00E012FD">
      <w:pPr>
        <w:shd w:val="clear" w:color="auto" w:fill="FFFFFF"/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sz w:val="22"/>
          <w:szCs w:val="22"/>
          <w:lang w:val="ru-RU"/>
        </w:rPr>
        <w:t>Модуль № 1.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Понятие «Персональные данные»: Нормативная база при работе с персональными данными.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Виды персональных данных и что к ним относится: обычные или общие, специальные и биометрические персональные данные. Основные понятия в области с персональными данными (ст.3 № 152 - ФЗ);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2.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Субъекты персональных данных.  Категории субъектов персональных данных. Оператор Персональных данных: Субъекты персональных данных и их категории. Лица, имеющие право совершать действия с персональными данными. Лица, имеющие право совершать действия с персональными данными. Понятие оператора персональных данных. Действия, которые запрещено совершать оператору. Требования к оператору Персональных данных. Обязанности оператора персональных данных. 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sz w:val="22"/>
          <w:szCs w:val="22"/>
          <w:lang w:val="ru-RU"/>
        </w:rPr>
        <w:t>Модуль № 3.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Уведомление и порядок уведомления РНК: Случаи, когда оператор обязан уведомлять уполномоченный орган по защите прав субъектов. Случаи, когда оператору не нужно уведомлять уполномоченный орган по защите прав субъектов. Порядок уведомления РНК;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4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Обработка персональных данных: Основные положения по обработке персональных данных. Принципы обработки персональных данных. Начало обработки (согласие субъекта персональных данных).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5.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Распространение и предоставление персональных данных: Требования к согласию субъекта на распространение персональных данных. Разница между распространением и предоставлением персональных данных. Способы предоставления согласия на обработку персональных данных, разрешённых субъектом персональных данных для распространения. Требования к содержанию согласия на обработку персональных данных для распространения;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6.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Процедура оформления (приёма) на работу: Требования к срокам хранения персональных данных. Меры для обеспечения безопасного хранения при обработке персональных данных. Обязанности должностных лиц, допущенных к работе с персональными данными в информационных системах. Требования к порядку хранения персональных данных без применения информационных систем. Требования к хранению материальных носителей. Обязанности должностных лиц, допущенных к работе с ПД без применения информационных систем.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7.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Блокирование персональных данных: Основания для блокирования персональных данных. Порядок блокировки персональных данных.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8.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Сообщение об утечке Персональных данных: Инцидент в области ПД. Первичное уведомление. Дополнительное уведомление. Судебная практика по утечке персональных данных.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9.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Обезличивание персональных данных: Свойства обезличенных данных. Методы обезличивания персональных данных. Пошаговая инструкция обезличивания персональных данных.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10.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Уничтожение персональных данных: Основания для уничтожения персональных данных. Составление акта об уничтожении персональных данных. Требования к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lastRenderedPageBreak/>
        <w:t>содержанию акта персональных данных. Требования к содержанию выгрузки из журнала регистрации. Лица, имеющие право заниматься уничтожением.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11.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Трансграничная передача: Понятие трансграничной передачи персональных данных. Действия, которые относятся и не относятся к трансграничной передаче данных. Порядок осуществления трансграничной передачи персональных данных. Правила подачи уведомления. Требования к содержанию уведомления. Уведомление о трансграничной передаче в страны с адекватной защитой персональных данных и с неадекватной защитой персональных данных. Запреты и ограничения на трансграничную передачу персональных данных. Ответственность за нарушение правил трансграничной передачи персональных данных.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12.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Работа с персональными данными в интернете: Работа с подписчиками. Рассылка в интернете. Судебная практика. Файлы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куки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; 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13.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Профессиональные и профилактические визиты: Профессиональный визит. Профилактический визит ГИТ. Типичные ошибки в работе с персональными данными, которые ведут к штрафам. Ответственность за нарушение требований.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14.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Советы при работе с персональными данными: Рекомендации при работе с ПД клиентов. Рекомендации при работе с ПД кадровых работников.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15.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Рекомендации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Роскомнадзора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: Типовые нарушения в области персональных данных. Как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недопустить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ошибки. Правоприменительная практика.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16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Изменения в области персональных данных: Изменения в 2025 году;</w:t>
      </w:r>
    </w:p>
    <w:p w:rsidR="00E012FD" w:rsidRDefault="00E012FD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E012FD" w:rsidRDefault="009353B2" w:rsidP="009353B2">
      <w:pPr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17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 Итоговое тестирование после курса;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9353B2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3.2. Календарный учебный график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7078"/>
      </w:tblGrid>
      <w:tr w:rsidR="00E012FD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Период обучения (дни, </w:t>
            </w:r>
            <w:r w:rsidR="00AC11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недели) *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раздела</w:t>
            </w:r>
          </w:p>
        </w:tc>
      </w:tr>
      <w:tr w:rsidR="00E012FD" w:rsidRPr="009353B2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 </w:t>
            </w:r>
            <w:r w:rsidR="00AC11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неделя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Понятие «Персональные данные».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Субъекты персональных данных.  Категории субъектов персональных данных. Оператор Персональных данных.</w:t>
            </w:r>
          </w:p>
        </w:tc>
      </w:tr>
      <w:tr w:rsidR="00E012FD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 </w:t>
            </w:r>
            <w:r w:rsidR="00AC111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неделя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6 часов)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Уведомление и порядок уведомления РНК. Обработка персональных данных.</w:t>
            </w:r>
          </w:p>
        </w:tc>
      </w:tr>
      <w:tr w:rsidR="00E012FD" w:rsidRPr="009353B2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3 неделя (13 часов)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Распространение и предоставление персональных данных.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Процедура оформления (приёма) на работу.</w:t>
            </w:r>
          </w:p>
        </w:tc>
      </w:tr>
      <w:tr w:rsidR="00E012FD" w:rsidRPr="009353B2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неделя (7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9353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Блокирование персональных данных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 Сообщение об утечке персональных данных.</w:t>
            </w:r>
          </w:p>
        </w:tc>
      </w:tr>
      <w:tr w:rsidR="00E012FD" w:rsidRPr="009353B2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неделя (8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Обезличивание персональных данных. Уничтожение персональных данных.</w:t>
            </w:r>
          </w:p>
        </w:tc>
      </w:tr>
      <w:tr w:rsidR="00E012FD" w:rsidRPr="009353B2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неделя (10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Трансграничная передача. Работа с персональными данными в интернете. </w:t>
            </w:r>
          </w:p>
        </w:tc>
      </w:tr>
      <w:tr w:rsidR="00E012FD" w:rsidRPr="009353B2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7 неделя (8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Профессиональные и профилактические визиты. Советы при работе с персональными данными.</w:t>
            </w:r>
          </w:p>
        </w:tc>
      </w:tr>
      <w:tr w:rsidR="00E012FD" w:rsidTr="00AC111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неделя (8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Рекомендации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 Изменение в области персональных данных. Итоговое тестирование.</w:t>
            </w:r>
          </w:p>
        </w:tc>
      </w:tr>
      <w:tr w:rsidR="00E012FD" w:rsidRPr="009353B2" w:rsidTr="00AC111A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FD" w:rsidRDefault="009353B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AC111A" w:rsidRDefault="00AC111A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012FD" w:rsidRDefault="009353B2" w:rsidP="00AC111A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Все слушатели курсов обеспечиваются комплектом презентаций </w:t>
      </w:r>
      <w:r w:rsidR="00AC111A">
        <w:rPr>
          <w:rFonts w:ascii="Times New Roman" w:hAnsi="Times New Roman" w:cs="Times New Roman"/>
          <w:sz w:val="22"/>
          <w:szCs w:val="22"/>
          <w:lang w:val="ru-RU"/>
        </w:rPr>
        <w:t>по программе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повышения квалификации. </w:t>
      </w:r>
    </w:p>
    <w:p w:rsidR="00E012FD" w:rsidRPr="009353B2" w:rsidRDefault="00E012FD">
      <w:pPr>
        <w:pStyle w:val="ac"/>
        <w:ind w:left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012FD" w:rsidRPr="009353B2" w:rsidRDefault="00E012FD">
      <w:pPr>
        <w:pStyle w:val="ac"/>
        <w:ind w:left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012FD" w:rsidRDefault="009353B2" w:rsidP="00AC111A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ОРГАНИЗАЦИОННО-ПЕДАГОГИЧЕСКИЕ УСЛОВИЯ РЕАЛИЗАЦИИ ПРОГРАММЫ</w:t>
      </w:r>
    </w:p>
    <w:p w:rsidR="00E012FD" w:rsidRDefault="00E012FD">
      <w:pPr>
        <w:pStyle w:val="ac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2FD" w:rsidRPr="00AC111A" w:rsidRDefault="009353B2" w:rsidP="00AC111A">
      <w:pPr>
        <w:pStyle w:val="ac"/>
        <w:numPr>
          <w:ilvl w:val="1"/>
          <w:numId w:val="1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C111A">
        <w:rPr>
          <w:rFonts w:ascii="Times New Roman" w:hAnsi="Times New Roman" w:cs="Times New Roman"/>
          <w:b/>
          <w:sz w:val="22"/>
          <w:szCs w:val="22"/>
          <w:lang w:val="ru-RU"/>
        </w:rPr>
        <w:t>Общесистемные требования к реализации программы</w:t>
      </w:r>
    </w:p>
    <w:p w:rsidR="00E012FD" w:rsidRPr="009353B2" w:rsidRDefault="009353B2">
      <w:pPr>
        <w:shd w:val="clear" w:color="auto" w:fill="FFFFFF"/>
        <w:spacing w:line="292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1" w:name="dst100153"/>
      <w:bookmarkEnd w:id="1"/>
      <w:r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р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E012FD" w:rsidRPr="009353B2" w:rsidRDefault="009353B2">
      <w:pPr>
        <w:shd w:val="clear" w:color="auto" w:fill="FFFFFF"/>
        <w:spacing w:line="292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2" w:name="dst100158"/>
      <w:bookmarkStart w:id="3" w:name="dst100154"/>
      <w:bookmarkEnd w:id="2"/>
      <w:bookmarkEnd w:id="3"/>
      <w:r w:rsidRPr="009353B2">
        <w:rPr>
          <w:rFonts w:ascii="Times New Roman" w:hAnsi="Times New Roman" w:cs="Times New Roman"/>
          <w:sz w:val="22"/>
          <w:szCs w:val="22"/>
          <w:lang w:val="ru-RU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информационно-образовательная среда дополнительно обеспечивает:</w:t>
      </w:r>
    </w:p>
    <w:p w:rsidR="00E012FD" w:rsidRPr="00AC111A" w:rsidRDefault="009353B2" w:rsidP="00AC111A">
      <w:pPr>
        <w:pStyle w:val="ac"/>
        <w:numPr>
          <w:ilvl w:val="0"/>
          <w:numId w:val="14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" w:name="dst100159"/>
      <w:bookmarkEnd w:id="4"/>
      <w:r w:rsidRPr="00AC111A">
        <w:rPr>
          <w:rFonts w:ascii="Times New Roman" w:hAnsi="Times New Roman" w:cs="Times New Roman"/>
          <w:sz w:val="22"/>
          <w:szCs w:val="22"/>
          <w:lang w:val="ru-RU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E012FD" w:rsidRPr="00AC111A" w:rsidRDefault="009353B2" w:rsidP="00AC111A">
      <w:pPr>
        <w:pStyle w:val="ac"/>
        <w:numPr>
          <w:ilvl w:val="0"/>
          <w:numId w:val="14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5" w:name="dst100160"/>
      <w:bookmarkEnd w:id="5"/>
      <w:r w:rsidRPr="00AC111A">
        <w:rPr>
          <w:rFonts w:ascii="Times New Roman" w:hAnsi="Times New Roman" w:cs="Times New Roman"/>
          <w:sz w:val="22"/>
          <w:szCs w:val="22"/>
          <w:lang w:val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012FD" w:rsidRPr="00AC111A" w:rsidRDefault="009353B2" w:rsidP="00AC111A">
      <w:pPr>
        <w:pStyle w:val="ac"/>
        <w:numPr>
          <w:ilvl w:val="0"/>
          <w:numId w:val="14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6" w:name="dst100161"/>
      <w:bookmarkEnd w:id="6"/>
      <w:r w:rsidRPr="00AC111A">
        <w:rPr>
          <w:rFonts w:ascii="Times New Roman" w:hAnsi="Times New Roman" w:cs="Times New Roman"/>
          <w:sz w:val="22"/>
          <w:szCs w:val="22"/>
          <w:lang w:val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012FD" w:rsidRPr="009353B2" w:rsidRDefault="009353B2">
      <w:pPr>
        <w:shd w:val="clear" w:color="auto" w:fill="FFFFFF"/>
        <w:spacing w:line="292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7" w:name="dst100162"/>
      <w:bookmarkEnd w:id="7"/>
      <w:r w:rsidRPr="009353B2">
        <w:rPr>
          <w:rFonts w:ascii="Times New Roman" w:hAnsi="Times New Roman" w:cs="Times New Roman"/>
          <w:sz w:val="22"/>
          <w:szCs w:val="22"/>
          <w:lang w:val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E012FD" w:rsidRPr="00AC111A" w:rsidRDefault="009353B2" w:rsidP="00AC111A">
      <w:pPr>
        <w:pStyle w:val="ac"/>
        <w:numPr>
          <w:ilvl w:val="0"/>
          <w:numId w:val="15"/>
        </w:numPr>
        <w:shd w:val="clear" w:color="auto" w:fill="FFFFFF"/>
        <w:spacing w:line="292" w:lineRule="auto"/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r:id="rId9" w:history="1"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https</w:t>
        </w:r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://</w:t>
        </w:r>
        <w:proofErr w:type="spellStart"/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getcourse</w:t>
        </w:r>
        <w:proofErr w:type="spellEnd"/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ru</w:t>
        </w:r>
        <w:proofErr w:type="spellEnd"/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AC111A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E012FD" w:rsidRPr="00AC111A" w:rsidRDefault="009353B2" w:rsidP="00AC111A">
      <w:pPr>
        <w:pStyle w:val="ac"/>
        <w:numPr>
          <w:ilvl w:val="0"/>
          <w:numId w:val="15"/>
        </w:numPr>
        <w:shd w:val="clear" w:color="auto" w:fill="FFFFFF"/>
        <w:spacing w:line="292" w:lineRule="auto"/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r:id="rId10" w:history="1"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https</w:t>
        </w:r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://1</w:t>
        </w:r>
        <w:proofErr w:type="spellStart"/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pervomay</w:t>
        </w:r>
        <w:proofErr w:type="spellEnd"/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ru</w:t>
        </w:r>
        <w:proofErr w:type="spellEnd"/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  <w:proofErr w:type="spellStart"/>
        <w:r w:rsidRPr="00AC111A">
          <w:rPr>
            <w:rStyle w:val="a4"/>
            <w:rFonts w:ascii="Times New Roman" w:hAnsi="Times New Roman" w:cs="Times New Roman"/>
            <w:sz w:val="22"/>
            <w:szCs w:val="22"/>
          </w:rPr>
          <w:t>obuchenie</w:t>
        </w:r>
        <w:proofErr w:type="spellEnd"/>
        <w:r w:rsidRPr="00AC111A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AC111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012FD" w:rsidRPr="009353B2" w:rsidRDefault="009353B2">
      <w:pPr>
        <w:shd w:val="clear" w:color="auto" w:fill="FFFFFF"/>
        <w:spacing w:line="292" w:lineRule="auto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E012FD" w:rsidRPr="009353B2" w:rsidRDefault="00E012FD">
      <w:pPr>
        <w:spacing w:line="292" w:lineRule="auto"/>
        <w:jc w:val="both"/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</w:pPr>
    </w:p>
    <w:p w:rsidR="00E012FD" w:rsidRPr="00AC111A" w:rsidRDefault="009353B2" w:rsidP="00AC111A">
      <w:pPr>
        <w:pStyle w:val="ac"/>
        <w:numPr>
          <w:ilvl w:val="1"/>
          <w:numId w:val="1"/>
        </w:numPr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C111A"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E012FD" w:rsidRPr="009353B2" w:rsidRDefault="009353B2">
      <w:pPr>
        <w:shd w:val="clear" w:color="auto" w:fill="FFFFFF"/>
        <w:spacing w:line="292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 xml:space="preserve">Слушателям обеспечен доступ (удаленный доступ) к современным профессиональным базам данных и информационным справочным системам.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Они 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получа</w:t>
      </w:r>
      <w:r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9353B2">
        <w:rPr>
          <w:rFonts w:ascii="Times New Roman" w:hAnsi="Times New Roman" w:cs="Times New Roman"/>
          <w:sz w:val="22"/>
          <w:szCs w:val="22"/>
          <w:lang w:val="ru-RU"/>
        </w:rPr>
        <w:t>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E012FD" w:rsidRPr="009353B2" w:rsidRDefault="009353B2">
      <w:pPr>
        <w:shd w:val="clear" w:color="auto" w:fill="FFFFFF"/>
        <w:spacing w:line="292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E012FD" w:rsidRPr="009353B2" w:rsidRDefault="009353B2">
      <w:pPr>
        <w:shd w:val="clear" w:color="auto" w:fill="FFFFFF"/>
        <w:spacing w:line="292" w:lineRule="auto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t>Материально-техническая база обучения с использованием ДОТ включает следующие составляющие:</w:t>
      </w:r>
    </w:p>
    <w:p w:rsidR="00E012FD" w:rsidRPr="00AC111A" w:rsidRDefault="00AC111A" w:rsidP="00AC111A">
      <w:pPr>
        <w:pStyle w:val="ac"/>
        <w:numPr>
          <w:ilvl w:val="0"/>
          <w:numId w:val="16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аналы связи.</w:t>
      </w:r>
    </w:p>
    <w:p w:rsidR="00E012FD" w:rsidRPr="00AC111A" w:rsidRDefault="00AC111A" w:rsidP="00AC111A">
      <w:pPr>
        <w:pStyle w:val="ac"/>
        <w:numPr>
          <w:ilvl w:val="0"/>
          <w:numId w:val="16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омпьютерное оборудование.</w:t>
      </w:r>
    </w:p>
    <w:p w:rsidR="00E012FD" w:rsidRPr="00AC111A" w:rsidRDefault="00AC111A" w:rsidP="00AC111A">
      <w:pPr>
        <w:pStyle w:val="ac"/>
        <w:numPr>
          <w:ilvl w:val="0"/>
          <w:numId w:val="16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ериферийное оборудование.</w:t>
      </w:r>
    </w:p>
    <w:p w:rsidR="00E012FD" w:rsidRPr="00AC111A" w:rsidRDefault="00AC111A" w:rsidP="00AC111A">
      <w:pPr>
        <w:pStyle w:val="ac"/>
        <w:numPr>
          <w:ilvl w:val="0"/>
          <w:numId w:val="16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рограммное обеспечение.</w:t>
      </w:r>
    </w:p>
    <w:p w:rsidR="00E012FD" w:rsidRPr="00AC111A" w:rsidRDefault="00AC111A" w:rsidP="00AC111A">
      <w:pPr>
        <w:pStyle w:val="ac"/>
        <w:numPr>
          <w:ilvl w:val="0"/>
          <w:numId w:val="16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истему дистанционного обучения, обеспечивающую формирование информационной образовательной среды.</w:t>
      </w:r>
    </w:p>
    <w:p w:rsidR="00E012FD" w:rsidRPr="009353B2" w:rsidRDefault="00E012FD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012FD" w:rsidRPr="009353B2" w:rsidRDefault="009353B2">
      <w:pPr>
        <w:shd w:val="clear" w:color="auto" w:fill="FFFFFF"/>
        <w:spacing w:line="292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b/>
          <w:sz w:val="22"/>
          <w:szCs w:val="22"/>
          <w:lang w:val="ru-RU"/>
        </w:rPr>
        <w:t xml:space="preserve">4.3. </w:t>
      </w:r>
      <w:r w:rsidRPr="009353B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Сведения о педагогических работниках, привлекаемых к реализации программы</w:t>
      </w:r>
    </w:p>
    <w:tbl>
      <w:tblPr>
        <w:tblStyle w:val="ab"/>
        <w:tblW w:w="9147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223"/>
      </w:tblGrid>
      <w:tr w:rsidR="00E012FD" w:rsidRPr="009353B2" w:rsidTr="00AC111A">
        <w:tc>
          <w:tcPr>
            <w:tcW w:w="614" w:type="dxa"/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17" w:type="dxa"/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Читаемые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модули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Фамилии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Отчество</w:t>
            </w:r>
            <w:proofErr w:type="spellEnd"/>
          </w:p>
        </w:tc>
        <w:tc>
          <w:tcPr>
            <w:tcW w:w="2328" w:type="dxa"/>
            <w:tcBorders>
              <w:right w:val="nil"/>
            </w:tcBorders>
            <w:shd w:val="clear" w:color="auto" w:fill="auto"/>
          </w:tcPr>
          <w:p w:rsidR="00E012FD" w:rsidRPr="009353B2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53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Квалификация по </w:t>
            </w:r>
            <w:r w:rsidRPr="009353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документу об образовании</w:t>
            </w:r>
          </w:p>
        </w:tc>
        <w:tc>
          <w:tcPr>
            <w:tcW w:w="2223" w:type="dxa"/>
            <w:shd w:val="clear" w:color="auto" w:fill="auto"/>
          </w:tcPr>
          <w:p w:rsidR="00E012FD" w:rsidRPr="009353B2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353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Ученая степень, </w:t>
            </w:r>
            <w:r w:rsidRPr="009353B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ученое звание, классный чин</w:t>
            </w:r>
          </w:p>
        </w:tc>
      </w:tr>
      <w:tr w:rsidR="00E012FD" w:rsidRPr="009353B2" w:rsidTr="00AC111A">
        <w:tc>
          <w:tcPr>
            <w:tcW w:w="614" w:type="dxa"/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7" w:type="dxa"/>
            <w:tcBorders>
              <w:top w:val="nil"/>
            </w:tcBorders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модули</w:t>
            </w:r>
          </w:p>
        </w:tc>
        <w:tc>
          <w:tcPr>
            <w:tcW w:w="1965" w:type="dxa"/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Кайрулловна</w:t>
            </w:r>
            <w:proofErr w:type="spellEnd"/>
          </w:p>
        </w:tc>
        <w:tc>
          <w:tcPr>
            <w:tcW w:w="2328" w:type="dxa"/>
            <w:tcBorders>
              <w:top w:val="nil"/>
              <w:right w:val="nil"/>
            </w:tcBorders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Юрист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012FD" w:rsidRDefault="00935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auto"/>
          </w:tcPr>
          <w:p w:rsidR="00E012FD" w:rsidRDefault="00935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9353B2">
              <w:rPr>
                <w:rFonts w:ascii="Times New Roman" w:eastAsia="Arial" w:hAnsi="Times New Roman" w:cs="Times New Roman"/>
                <w:color w:val="242729"/>
                <w:sz w:val="22"/>
                <w:szCs w:val="22"/>
                <w:shd w:val="clear" w:color="auto" w:fill="FFFFFF"/>
                <w:lang w:val="ru-RU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</w:t>
            </w:r>
            <w:r>
              <w:rPr>
                <w:rFonts w:ascii="Times New Roman" w:eastAsia="Arial" w:hAnsi="Times New Roman" w:cs="Times New Roman"/>
                <w:color w:val="242729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9353B2" w:rsidP="00AC111A">
      <w:pPr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  <w:t>ФОРМЫ ТЕКУЩЕГО КОНТРОЛЯ, ПРОМЕЖУТОЧНОЙ И ИТОГОВОЙ АТТЕСТАЦИИ СЛУШАТЕЛЕЙ, ОЦЕНОЧНЫЕ МАТЕРИАЛЫ</w:t>
      </w:r>
    </w:p>
    <w:p w:rsidR="00E012FD" w:rsidRDefault="00E012FD">
      <w:pPr>
        <w:ind w:firstLine="709"/>
        <w:jc w:val="both"/>
        <w:rPr>
          <w:rFonts w:ascii="Times New Roman" w:eastAsia="Times New Roman" w:hAnsi="Times New Roman" w:cs="Times New Roman"/>
          <w:i/>
          <w:sz w:val="22"/>
          <w:szCs w:val="22"/>
          <w:lang w:val="ru-RU" w:eastAsia="ru-RU"/>
        </w:rPr>
      </w:pPr>
    </w:p>
    <w:p w:rsidR="00E012FD" w:rsidRDefault="009353B2" w:rsidP="00AC111A">
      <w:pPr>
        <w:ind w:firstLine="567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 xml:space="preserve">Текущий контроль проводится в форме тестирования </w:t>
      </w:r>
    </w:p>
    <w:p w:rsidR="00E012FD" w:rsidRPr="009353B2" w:rsidRDefault="009353B2" w:rsidP="00AC111A">
      <w:pPr>
        <w:ind w:firstLine="567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Итоговая аттестация проводится в форме итогового</w:t>
      </w:r>
      <w:r w:rsidRPr="009353B2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 xml:space="preserve"> теста</w:t>
      </w:r>
    </w:p>
    <w:p w:rsidR="00E012FD" w:rsidRDefault="009353B2" w:rsidP="00AC111A">
      <w:pPr>
        <w:ind w:firstLine="567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Примеры оформления оценочных материалов представлены в приложении</w:t>
      </w:r>
    </w:p>
    <w:p w:rsidR="00E012FD" w:rsidRDefault="009353B2">
      <w:pPr>
        <w:widowControl w:val="0"/>
        <w:spacing w:line="292" w:lineRule="auto"/>
        <w:ind w:firstLine="53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E012FD" w:rsidRDefault="009353B2">
      <w:pPr>
        <w:widowControl w:val="0"/>
        <w:spacing w:line="292" w:lineRule="auto"/>
        <w:ind w:firstLine="53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shd w:val="clear" w:color="auto" w:fill="FFFFFF"/>
          <w:lang w:val="ru-RU" w:eastAsia="ru-RU"/>
        </w:rPr>
        <w:t>Текущая аттестация.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E012FD" w:rsidRDefault="009353B2">
      <w:pPr>
        <w:widowControl w:val="0"/>
        <w:spacing w:line="292" w:lineRule="auto"/>
        <w:ind w:firstLine="53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AC111A" w:rsidRDefault="009353B2" w:rsidP="00AC111A">
      <w:pPr>
        <w:widowControl w:val="0"/>
        <w:spacing w:line="292" w:lineRule="auto"/>
        <w:ind w:firstLine="53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shd w:val="clear" w:color="auto" w:fill="FFFFFF"/>
          <w:lang w:val="ru-RU" w:eastAsia="ru-RU"/>
        </w:rPr>
        <w:t>Итоговая аттестация.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 Оценка уровня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компетенций и готовности слушателя</w:t>
      </w:r>
      <w:r w:rsidR="00AC111A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решать профессиональные задачи.</w:t>
      </w:r>
    </w:p>
    <w:p w:rsidR="00E012FD" w:rsidRPr="00AC111A" w:rsidRDefault="009353B2" w:rsidP="00AC111A">
      <w:pPr>
        <w:widowControl w:val="0"/>
        <w:spacing w:line="292" w:lineRule="auto"/>
        <w:ind w:firstLine="53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 xml:space="preserve">Уровень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 xml:space="preserve"> компетенций</w:t>
      </w:r>
      <w:r w:rsidR="00AC111A"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>:</w:t>
      </w:r>
    </w:p>
    <w:tbl>
      <w:tblPr>
        <w:tblStyle w:val="ab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096"/>
      </w:tblGrid>
      <w:tr w:rsidR="00E012FD" w:rsidRPr="00AC111A" w:rsidTr="00AC111A">
        <w:trPr>
          <w:tblHeader/>
        </w:trPr>
        <w:tc>
          <w:tcPr>
            <w:tcW w:w="3231" w:type="dxa"/>
            <w:shd w:val="clear" w:color="auto" w:fill="auto"/>
          </w:tcPr>
          <w:p w:rsidR="00E012FD" w:rsidRPr="00AC111A" w:rsidRDefault="009353B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Уровень </w:t>
            </w:r>
            <w:proofErr w:type="spellStart"/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компетенций</w:t>
            </w:r>
          </w:p>
          <w:p w:rsidR="00E012FD" w:rsidRPr="00AC111A" w:rsidRDefault="009353B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и </w:t>
            </w:r>
            <w:proofErr w:type="spellStart"/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общетрудовых</w:t>
            </w:r>
            <w:proofErr w:type="spellEnd"/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функций</w:t>
            </w:r>
          </w:p>
        </w:tc>
        <w:tc>
          <w:tcPr>
            <w:tcW w:w="6096" w:type="dxa"/>
            <w:shd w:val="clear" w:color="auto" w:fill="auto"/>
          </w:tcPr>
          <w:p w:rsidR="00E012FD" w:rsidRPr="00AC111A" w:rsidRDefault="009353B2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AC111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Индикаторы</w:t>
            </w:r>
            <w:proofErr w:type="spellEnd"/>
          </w:p>
        </w:tc>
      </w:tr>
      <w:tr w:rsidR="00E012FD" w:rsidRPr="00AC111A" w:rsidTr="00AC111A">
        <w:tc>
          <w:tcPr>
            <w:tcW w:w="3231" w:type="dxa"/>
            <w:vMerge w:val="restart"/>
            <w:shd w:val="clear" w:color="auto" w:fill="auto"/>
          </w:tcPr>
          <w:p w:rsidR="00E012FD" w:rsidRPr="00AC111A" w:rsidRDefault="009353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Слушателем показан высокий уровень </w:t>
            </w:r>
            <w:proofErr w:type="spellStart"/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компетенций (зачтено)</w:t>
            </w:r>
          </w:p>
        </w:tc>
        <w:tc>
          <w:tcPr>
            <w:tcW w:w="6096" w:type="dxa"/>
            <w:shd w:val="clear" w:color="auto" w:fill="auto"/>
          </w:tcPr>
          <w:p w:rsidR="00E012FD" w:rsidRPr="00AC111A" w:rsidRDefault="009353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E012FD" w:rsidRPr="00AC111A" w:rsidTr="00AC111A">
        <w:tc>
          <w:tcPr>
            <w:tcW w:w="3231" w:type="dxa"/>
            <w:vMerge/>
            <w:shd w:val="clear" w:color="auto" w:fill="auto"/>
          </w:tcPr>
          <w:p w:rsidR="00E012FD" w:rsidRPr="00AC111A" w:rsidRDefault="00E012FD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96" w:type="dxa"/>
            <w:shd w:val="clear" w:color="auto" w:fill="auto"/>
          </w:tcPr>
          <w:p w:rsidR="00E012FD" w:rsidRPr="00AC111A" w:rsidRDefault="009353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E012FD" w:rsidRPr="00AC111A" w:rsidTr="00AC111A">
        <w:tc>
          <w:tcPr>
            <w:tcW w:w="3231" w:type="dxa"/>
            <w:vMerge w:val="restart"/>
            <w:shd w:val="clear" w:color="auto" w:fill="auto"/>
          </w:tcPr>
          <w:p w:rsidR="00E012FD" w:rsidRPr="00AC111A" w:rsidRDefault="009353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Слушателем показан низкий уровень </w:t>
            </w:r>
            <w:proofErr w:type="spellStart"/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компетенций (не зачтено)</w:t>
            </w:r>
          </w:p>
        </w:tc>
        <w:tc>
          <w:tcPr>
            <w:tcW w:w="6096" w:type="dxa"/>
            <w:shd w:val="clear" w:color="auto" w:fill="auto"/>
          </w:tcPr>
          <w:p w:rsidR="00E012FD" w:rsidRPr="00AC111A" w:rsidRDefault="009353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E012FD" w:rsidRPr="00AC111A" w:rsidTr="00AC111A">
        <w:tc>
          <w:tcPr>
            <w:tcW w:w="3231" w:type="dxa"/>
            <w:vMerge/>
            <w:shd w:val="clear" w:color="auto" w:fill="auto"/>
          </w:tcPr>
          <w:p w:rsidR="00E012FD" w:rsidRPr="00AC111A" w:rsidRDefault="00E012FD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96" w:type="dxa"/>
            <w:shd w:val="clear" w:color="auto" w:fill="auto"/>
          </w:tcPr>
          <w:p w:rsidR="00E012FD" w:rsidRPr="00AC111A" w:rsidRDefault="009353B2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AC111A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E012FD" w:rsidRPr="009353B2" w:rsidRDefault="00E012FD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012FD" w:rsidRPr="009353B2" w:rsidRDefault="009353B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353B2">
        <w:rPr>
          <w:rFonts w:ascii="Times New Roman" w:hAnsi="Times New Roman" w:cs="Times New Roman"/>
          <w:sz w:val="22"/>
          <w:szCs w:val="22"/>
          <w:lang w:val="ru-RU"/>
        </w:rPr>
        <w:br w:type="page"/>
      </w:r>
    </w:p>
    <w:p w:rsidR="00E012FD" w:rsidRDefault="009353B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ПРИЛОЖЕНИЯ:</w:t>
      </w:r>
    </w:p>
    <w:p w:rsidR="00E012FD" w:rsidRDefault="00E012F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E012FD" w:rsidRDefault="009353B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Примерные вопросы для тестирования:</w:t>
      </w:r>
    </w:p>
    <w:p w:rsidR="00E012FD" w:rsidRDefault="00E012F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E012FD" w:rsidRDefault="009353B2" w:rsidP="00AC111A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«Какие бывают виды персональных данных»:</w:t>
      </w:r>
    </w:p>
    <w:p w:rsidR="00E012FD" w:rsidRPr="00AC111A" w:rsidRDefault="00AC111A" w:rsidP="00AC111A">
      <w:pPr>
        <w:pStyle w:val="ac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бычные или общие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E012FD" w:rsidRPr="00AC111A" w:rsidRDefault="00AC111A" w:rsidP="00AC111A">
      <w:pPr>
        <w:pStyle w:val="ac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нутренние или внешние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E012FD" w:rsidRPr="00AC111A" w:rsidRDefault="00AC111A" w:rsidP="00AC111A">
      <w:pPr>
        <w:pStyle w:val="ac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ткрытые или закрытые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012FD" w:rsidRDefault="00E012F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9353B2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все правильные ответы: «Что относится к биометрическим персональным данным»:</w:t>
      </w:r>
    </w:p>
    <w:p w:rsidR="00E012FD" w:rsidRPr="00AC111A" w:rsidRDefault="00AC111A" w:rsidP="00AC111A">
      <w:pPr>
        <w:pStyle w:val="ac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отпечатки пальцев;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E012FD" w:rsidRPr="00AC111A" w:rsidRDefault="00AC111A" w:rsidP="00AC111A">
      <w:pPr>
        <w:pStyle w:val="ac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353B2" w:rsidRPr="00AC111A">
        <w:rPr>
          <w:rFonts w:ascii="Times New Roman" w:hAnsi="Times New Roman" w:cs="Times New Roman"/>
          <w:sz w:val="22"/>
          <w:szCs w:val="22"/>
          <w:lang w:val="ru-RU"/>
        </w:rPr>
        <w:t>емейное положение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E012FD" w:rsidRPr="00AC111A" w:rsidRDefault="00AC111A" w:rsidP="00AC111A">
      <w:pPr>
        <w:pStyle w:val="ac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>актило</w:t>
      </w:r>
      <w:r>
        <w:rPr>
          <w:rFonts w:ascii="Times New Roman" w:hAnsi="Times New Roman"/>
          <w:sz w:val="22"/>
          <w:szCs w:val="22"/>
          <w:lang w:val="ru-RU"/>
        </w:rPr>
        <w:t>скопические данные;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E012FD" w:rsidRPr="00AC111A" w:rsidRDefault="00AC111A" w:rsidP="00AC111A">
      <w:pPr>
        <w:pStyle w:val="ac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>анные о радужной оболочке глаза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E012FD" w:rsidRDefault="00E012FD" w:rsidP="00AC111A">
      <w:pPr>
        <w:ind w:left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012FD" w:rsidRDefault="009353B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Вставьте пропущенный термин: </w:t>
      </w:r>
      <w:proofErr w:type="gramStart"/>
      <w:r w:rsidRPr="009353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 .........................</w:t>
      </w:r>
      <w:proofErr w:type="gramEnd"/>
      <w:r w:rsidRPr="009353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персональных данных»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E012FD" w:rsidRDefault="00E012F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E012FD" w:rsidRDefault="009353B2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Выберите правильный ответ: «Случаи, когда оператору не нужно уведомлять уполномоченный орган по защите прав субъектов»:</w:t>
      </w:r>
    </w:p>
    <w:p w:rsidR="00E012FD" w:rsidRPr="00AC111A" w:rsidRDefault="00AC111A" w:rsidP="00AC111A">
      <w:pPr>
        <w:pStyle w:val="ac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 xml:space="preserve"> намерении осуществлять обработку персональных данных – до начала обработки персональных данных;</w:t>
      </w:r>
    </w:p>
    <w:p w:rsidR="00E012FD" w:rsidRPr="00AC111A" w:rsidRDefault="00AC111A" w:rsidP="00AC111A">
      <w:pPr>
        <w:pStyle w:val="ac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 xml:space="preserve"> прекращении обработки персональных данных -  в течение 10-ти рабочих дней с даты прекращения обработки персональных данных.</w:t>
      </w:r>
    </w:p>
    <w:p w:rsidR="00E012FD" w:rsidRPr="00AC111A" w:rsidRDefault="00AC111A" w:rsidP="00AC111A">
      <w:pPr>
        <w:pStyle w:val="ac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>ля осуществления обработки персональных данных, 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:rsidR="00E012FD" w:rsidRPr="00AC111A" w:rsidRDefault="00AC111A" w:rsidP="00AC111A">
      <w:pPr>
        <w:pStyle w:val="ac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</w:t>
      </w:r>
      <w:r w:rsidR="009353B2" w:rsidRPr="00AC111A">
        <w:rPr>
          <w:rFonts w:ascii="Times New Roman" w:hAnsi="Times New Roman"/>
          <w:sz w:val="22"/>
          <w:szCs w:val="22"/>
          <w:lang w:val="ru-RU"/>
        </w:rPr>
        <w:t>б изменении сведений, содержащихся в уведомлении о намерении осуществлять обработку персональных данных</w:t>
      </w:r>
    </w:p>
    <w:p w:rsidR="00E012FD" w:rsidRDefault="00E012FD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E012FD" w:rsidRDefault="009353B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Вставьте пропущенные слова: </w:t>
      </w:r>
      <w:r>
        <w:rPr>
          <w:rFonts w:ascii="Times New Roman" w:hAnsi="Times New Roman"/>
          <w:sz w:val="22"/>
          <w:szCs w:val="22"/>
          <w:lang w:val="ru-RU"/>
        </w:rPr>
        <w:t>«Требования к согласию субъекта на распространение персональных данных: Согл</w:t>
      </w:r>
      <w:r w:rsidR="00AC111A">
        <w:rPr>
          <w:rFonts w:ascii="Times New Roman" w:hAnsi="Times New Roman"/>
          <w:sz w:val="22"/>
          <w:szCs w:val="22"/>
          <w:lang w:val="ru-RU"/>
        </w:rPr>
        <w:t xml:space="preserve">асие должно быть </w:t>
      </w:r>
      <w:proofErr w:type="gramStart"/>
      <w:r w:rsidR="00AC111A">
        <w:rPr>
          <w:rFonts w:ascii="Times New Roman" w:hAnsi="Times New Roman"/>
          <w:sz w:val="22"/>
          <w:szCs w:val="22"/>
          <w:lang w:val="ru-RU"/>
        </w:rPr>
        <w:t>конкретным,..</w:t>
      </w:r>
      <w:r>
        <w:rPr>
          <w:rFonts w:ascii="Times New Roman" w:hAnsi="Times New Roman"/>
          <w:sz w:val="22"/>
          <w:szCs w:val="22"/>
          <w:lang w:val="ru-RU"/>
        </w:rPr>
        <w:t>..................................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, информированным, сознательным и </w:t>
      </w:r>
      <w:r w:rsidR="00AC111A">
        <w:rPr>
          <w:rFonts w:ascii="Times New Roman" w:hAnsi="Times New Roman"/>
          <w:sz w:val="22"/>
          <w:szCs w:val="22"/>
          <w:lang w:val="ru-RU"/>
        </w:rPr>
        <w:t>...............................</w:t>
      </w:r>
      <w:r>
        <w:rPr>
          <w:rFonts w:ascii="Times New Roman" w:hAnsi="Times New Roman"/>
          <w:sz w:val="22"/>
          <w:szCs w:val="22"/>
          <w:lang w:val="ru-RU"/>
        </w:rPr>
        <w:t>.</w:t>
      </w:r>
    </w:p>
    <w:p w:rsidR="00E012FD" w:rsidRDefault="00E012FD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E012FD" w:rsidRDefault="009353B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Выберите правильный ответ: </w:t>
      </w:r>
      <w:r>
        <w:rPr>
          <w:rFonts w:ascii="Times New Roman" w:hAnsi="Times New Roman" w:cs="Times New Roman"/>
          <w:sz w:val="22"/>
          <w:szCs w:val="22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согласие субъекта персональных данных на распространение персональных данных должно оформляться отдельно от иных согласий и содержать в себе определенный перечень персональных данных и цель распространяя </w:t>
      </w:r>
      <w:r w:rsid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</w:p>
    <w:p w:rsidR="00E012FD" w:rsidRPr="00AC111A" w:rsidRDefault="009353B2" w:rsidP="00AC111A">
      <w:pPr>
        <w:pStyle w:val="ac"/>
        <w:numPr>
          <w:ilvl w:val="0"/>
          <w:numId w:val="2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ст. 10.1. №153-ФЗ</w:t>
      </w:r>
    </w:p>
    <w:p w:rsidR="00E012FD" w:rsidRPr="00AC111A" w:rsidRDefault="009353B2" w:rsidP="00AC111A">
      <w:pPr>
        <w:pStyle w:val="ac"/>
        <w:numPr>
          <w:ilvl w:val="0"/>
          <w:numId w:val="2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ст. 10.1. №153-ФЗ</w:t>
      </w:r>
    </w:p>
    <w:p w:rsidR="00E012FD" w:rsidRPr="00AC111A" w:rsidRDefault="009353B2" w:rsidP="00AC111A">
      <w:pPr>
        <w:pStyle w:val="ac"/>
        <w:numPr>
          <w:ilvl w:val="0"/>
          <w:numId w:val="2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ст.10.2. №152 -ФЗ</w:t>
      </w:r>
    </w:p>
    <w:p w:rsidR="00E012FD" w:rsidRPr="00AC111A" w:rsidRDefault="009353B2" w:rsidP="00AC111A">
      <w:pPr>
        <w:pStyle w:val="ac"/>
        <w:numPr>
          <w:ilvl w:val="0"/>
          <w:numId w:val="2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ст. 10.1. № 152-ФЗ</w:t>
      </w:r>
    </w:p>
    <w:p w:rsidR="00E012FD" w:rsidRDefault="00E012F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E012FD" w:rsidRDefault="009353B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правильные ответы: 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Кто может заниматься уничтожением»:</w:t>
      </w:r>
    </w:p>
    <w:p w:rsidR="00E012FD" w:rsidRPr="00AC111A" w:rsidRDefault="009353B2" w:rsidP="00AC111A">
      <w:pPr>
        <w:pStyle w:val="ac"/>
        <w:numPr>
          <w:ilvl w:val="0"/>
          <w:numId w:val="2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должностное лицо, уполномоченное на</w:t>
      </w:r>
      <w:r w:rsidRPr="00AC111A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основании распоряжения или</w:t>
      </w:r>
      <w:r w:rsidRPr="00AC111A">
        <w:rPr>
          <w:rFonts w:ascii="Times New Roman" w:eastAsia="Times New Roman" w:hAnsi="Times New Roman" w:cs="Times New Roman"/>
          <w:sz w:val="24"/>
          <w:szCs w:val="24"/>
          <w:lang w:eastAsia="en-US"/>
        </w:rPr>
        <w:t> </w:t>
      </w: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приказа;</w:t>
      </w:r>
    </w:p>
    <w:p w:rsidR="00E012FD" w:rsidRPr="00AC111A" w:rsidRDefault="009353B2" w:rsidP="00AC111A">
      <w:pPr>
        <w:pStyle w:val="ac"/>
        <w:numPr>
          <w:ilvl w:val="0"/>
          <w:numId w:val="2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юридическое лицо</w:t>
      </w:r>
      <w:r w:rsid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;</w:t>
      </w:r>
    </w:p>
    <w:p w:rsidR="00E012FD" w:rsidRPr="00AC111A" w:rsidRDefault="009353B2" w:rsidP="00AC111A">
      <w:pPr>
        <w:pStyle w:val="ac"/>
        <w:numPr>
          <w:ilvl w:val="0"/>
          <w:numId w:val="2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специально созданная комиссия</w:t>
      </w:r>
      <w:r w:rsid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;</w:t>
      </w:r>
    </w:p>
    <w:p w:rsidR="00E012FD" w:rsidRPr="00AC111A" w:rsidRDefault="009353B2" w:rsidP="00AC111A">
      <w:pPr>
        <w:pStyle w:val="ac"/>
        <w:numPr>
          <w:ilvl w:val="0"/>
          <w:numId w:val="2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физическое лицо</w:t>
      </w:r>
      <w:r w:rsidR="00AC111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</w:p>
    <w:p w:rsidR="00E012FD" w:rsidRDefault="00E012FD">
      <w:pPr>
        <w:spacing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E012FD" w:rsidRDefault="00E012FD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13" w:name="_GoBack"/>
      <w:bookmarkEnd w:id="13"/>
    </w:p>
    <w:sectPr w:rsidR="00E012FD" w:rsidSect="009353B2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696" w:rsidRDefault="00BE3696">
      <w:r>
        <w:separator/>
      </w:r>
    </w:p>
  </w:endnote>
  <w:endnote w:type="continuationSeparator" w:id="0">
    <w:p w:rsidR="00BE3696" w:rsidRDefault="00BE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353B2" w:rsidTr="009353B2">
      <w:tc>
        <w:tcPr>
          <w:tcW w:w="3115" w:type="dxa"/>
        </w:tcPr>
        <w:p w:rsidR="009353B2" w:rsidRDefault="009353B2" w:rsidP="009353B2">
          <w:pPr>
            <w:pStyle w:val="a8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9353B2" w:rsidRDefault="009353B2" w:rsidP="009353B2">
          <w:pPr>
            <w:pStyle w:val="a8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9353B2" w:rsidRPr="00743908" w:rsidRDefault="009353B2" w:rsidP="009353B2">
          <w:pPr>
            <w:pStyle w:val="a8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9353B2" w:rsidRDefault="009353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696" w:rsidRDefault="00BE3696">
      <w:r>
        <w:separator/>
      </w:r>
    </w:p>
  </w:footnote>
  <w:footnote w:type="continuationSeparator" w:id="0">
    <w:p w:rsidR="00BE3696" w:rsidRDefault="00BE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3B2" w:rsidRDefault="009353B2">
    <w:pPr>
      <w:pStyle w:val="a7"/>
      <w:jc w:val="center"/>
    </w:pPr>
  </w:p>
  <w:p w:rsidR="009353B2" w:rsidRDefault="009353B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3B2" w:rsidRDefault="009353B2" w:rsidP="009353B2">
    <w:pPr>
      <w:pStyle w:val="a7"/>
      <w:tabs>
        <w:tab w:val="clear" w:pos="4153"/>
        <w:tab w:val="clear" w:pos="8306"/>
        <w:tab w:val="left" w:pos="5964"/>
      </w:tabs>
    </w:pPr>
    <w:r w:rsidRPr="00BE553B">
      <w:rPr>
        <w:noProof/>
      </w:rPr>
      <w:drawing>
        <wp:anchor distT="0" distB="0" distL="114300" distR="114300" simplePos="0" relativeHeight="251657216" behindDoc="0" locked="0" layoutInCell="1" allowOverlap="1" wp14:anchorId="5DF094DC" wp14:editId="718BA977">
          <wp:simplePos x="0" y="0"/>
          <wp:positionH relativeFrom="column">
            <wp:posOffset>-1090930</wp:posOffset>
          </wp:positionH>
          <wp:positionV relativeFrom="paragraph">
            <wp:posOffset>-464820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4B55"/>
    <w:multiLevelType w:val="hybridMultilevel"/>
    <w:tmpl w:val="5E204A58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9417F"/>
    <w:multiLevelType w:val="hybridMultilevel"/>
    <w:tmpl w:val="F1BC6A06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9220D6"/>
    <w:multiLevelType w:val="hybridMultilevel"/>
    <w:tmpl w:val="CFDCDE6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53C76"/>
    <w:multiLevelType w:val="hybridMultilevel"/>
    <w:tmpl w:val="7A4E716E"/>
    <w:lvl w:ilvl="0" w:tplc="12D8469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3688"/>
    <w:multiLevelType w:val="hybridMultilevel"/>
    <w:tmpl w:val="57EEBA0C"/>
    <w:lvl w:ilvl="0" w:tplc="CCBCFA5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6A17E5"/>
    <w:multiLevelType w:val="hybridMultilevel"/>
    <w:tmpl w:val="B7888372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E1B2FE4"/>
    <w:multiLevelType w:val="multilevel"/>
    <w:tmpl w:val="1E1B2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1FFF2700"/>
    <w:multiLevelType w:val="hybridMultilevel"/>
    <w:tmpl w:val="B6849450"/>
    <w:lvl w:ilvl="0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B24304"/>
    <w:multiLevelType w:val="hybridMultilevel"/>
    <w:tmpl w:val="6298FD5C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6501"/>
    <w:multiLevelType w:val="hybridMultilevel"/>
    <w:tmpl w:val="6CBA77FE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9250F8D"/>
    <w:multiLevelType w:val="hybridMultilevel"/>
    <w:tmpl w:val="8626F58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E4CAF"/>
    <w:multiLevelType w:val="hybridMultilevel"/>
    <w:tmpl w:val="3D626CEC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D30B07"/>
    <w:multiLevelType w:val="hybridMultilevel"/>
    <w:tmpl w:val="77AA400C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836DB"/>
    <w:multiLevelType w:val="hybridMultilevel"/>
    <w:tmpl w:val="5C2EC152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B256B0"/>
    <w:multiLevelType w:val="multilevel"/>
    <w:tmpl w:val="B240C8B8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5D380C30"/>
    <w:multiLevelType w:val="singleLevel"/>
    <w:tmpl w:val="5D380C30"/>
    <w:lvl w:ilvl="0">
      <w:start w:val="5"/>
      <w:numFmt w:val="decimal"/>
      <w:suff w:val="space"/>
      <w:lvlText w:val="%1."/>
      <w:lvlJc w:val="left"/>
    </w:lvl>
  </w:abstractNum>
  <w:abstractNum w:abstractNumId="16">
    <w:nsid w:val="5D8EC9B3"/>
    <w:multiLevelType w:val="singleLevel"/>
    <w:tmpl w:val="5D8EC9B3"/>
    <w:lvl w:ilvl="0">
      <w:start w:val="1"/>
      <w:numFmt w:val="decimal"/>
      <w:suff w:val="space"/>
      <w:lvlText w:val="%1."/>
      <w:lvlJc w:val="left"/>
    </w:lvl>
  </w:abstractNum>
  <w:abstractNum w:abstractNumId="17">
    <w:nsid w:val="613B6218"/>
    <w:multiLevelType w:val="hybridMultilevel"/>
    <w:tmpl w:val="E54AEDDC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A11264"/>
    <w:multiLevelType w:val="hybridMultilevel"/>
    <w:tmpl w:val="762E6702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52B41"/>
    <w:multiLevelType w:val="hybridMultilevel"/>
    <w:tmpl w:val="1D2A26DC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60F1B"/>
    <w:multiLevelType w:val="hybridMultilevel"/>
    <w:tmpl w:val="7474264E"/>
    <w:lvl w:ilvl="0" w:tplc="2FA8A20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10"/>
  </w:num>
  <w:num w:numId="5">
    <w:abstractNumId w:val="11"/>
  </w:num>
  <w:num w:numId="6">
    <w:abstractNumId w:val="17"/>
  </w:num>
  <w:num w:numId="7">
    <w:abstractNumId w:val="20"/>
  </w:num>
  <w:num w:numId="8">
    <w:abstractNumId w:val="2"/>
  </w:num>
  <w:num w:numId="9">
    <w:abstractNumId w:val="3"/>
  </w:num>
  <w:num w:numId="10">
    <w:abstractNumId w:val="12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9"/>
  </w:num>
  <w:num w:numId="16">
    <w:abstractNumId w:val="5"/>
  </w:num>
  <w:num w:numId="17">
    <w:abstractNumId w:val="19"/>
  </w:num>
  <w:num w:numId="18">
    <w:abstractNumId w:val="18"/>
  </w:num>
  <w:num w:numId="19">
    <w:abstractNumId w:val="8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1B"/>
    <w:rsid w:val="00092C1B"/>
    <w:rsid w:val="000B144B"/>
    <w:rsid w:val="001C1B32"/>
    <w:rsid w:val="00202FE1"/>
    <w:rsid w:val="00256E92"/>
    <w:rsid w:val="002D016B"/>
    <w:rsid w:val="003166B3"/>
    <w:rsid w:val="003D1FD1"/>
    <w:rsid w:val="003F3B83"/>
    <w:rsid w:val="00436C16"/>
    <w:rsid w:val="004C79DB"/>
    <w:rsid w:val="00567A52"/>
    <w:rsid w:val="00593213"/>
    <w:rsid w:val="006426DD"/>
    <w:rsid w:val="006777FA"/>
    <w:rsid w:val="006E1351"/>
    <w:rsid w:val="00702E3A"/>
    <w:rsid w:val="00750D41"/>
    <w:rsid w:val="0078370D"/>
    <w:rsid w:val="008209DE"/>
    <w:rsid w:val="008D63B0"/>
    <w:rsid w:val="009353B2"/>
    <w:rsid w:val="009636F2"/>
    <w:rsid w:val="00A01CCA"/>
    <w:rsid w:val="00AC111A"/>
    <w:rsid w:val="00B06BD9"/>
    <w:rsid w:val="00BA7531"/>
    <w:rsid w:val="00BB34C8"/>
    <w:rsid w:val="00BE3696"/>
    <w:rsid w:val="00C410E6"/>
    <w:rsid w:val="00DD61B4"/>
    <w:rsid w:val="00DD6298"/>
    <w:rsid w:val="00E012FD"/>
    <w:rsid w:val="00E803AA"/>
    <w:rsid w:val="00F05BE8"/>
    <w:rsid w:val="01160B24"/>
    <w:rsid w:val="35CE2AD6"/>
    <w:rsid w:val="387451A8"/>
    <w:rsid w:val="442D50B7"/>
    <w:rsid w:val="508A75B1"/>
    <w:rsid w:val="5C4C52A3"/>
    <w:rsid w:val="6F0F2991"/>
    <w:rsid w:val="78B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D8CEF2-624D-4479-9CD6-8AF99E96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</w:pPr>
  </w:style>
  <w:style w:type="paragraph" w:styleId="aa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qFormat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-">
    <w:name w:val="Интернет-ссылка"/>
    <w:uiPriority w:val="99"/>
    <w:qFormat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a0"/>
    <w:link w:val="a8"/>
    <w:rsid w:val="009353B2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Дарья РД. Родионова</cp:lastModifiedBy>
  <cp:revision>2</cp:revision>
  <cp:lastPrinted>2025-01-28T05:54:00Z</cp:lastPrinted>
  <dcterms:created xsi:type="dcterms:W3CDTF">2026-02-17T12:50:00Z</dcterms:created>
  <dcterms:modified xsi:type="dcterms:W3CDTF">2026-02-17T12:50:00Z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AD15EFC9318848CB95048C12189A0E64_13</vt:lpwstr>
  </property>
</Properties>
</file>